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02DAF" w14:textId="77777777" w:rsidR="009C1E94" w:rsidRPr="007A2965" w:rsidRDefault="009C1E94" w:rsidP="009C1E94">
      <w:pPr>
        <w:jc w:val="center"/>
        <w:rPr>
          <w:rFonts w:ascii="Arial" w:hAnsi="Arial" w:cs="Arial"/>
          <w:b/>
          <w:color w:val="000000"/>
          <w:lang w:eastAsia="es-CO"/>
        </w:rPr>
      </w:pPr>
    </w:p>
    <w:p w14:paraId="0C2A2401" w14:textId="364DB748" w:rsidR="007662C4" w:rsidRPr="007A2965" w:rsidRDefault="00F0079C" w:rsidP="009C1E94">
      <w:pPr>
        <w:jc w:val="center"/>
        <w:rPr>
          <w:rFonts w:ascii="Arial" w:hAnsi="Arial" w:cs="Arial"/>
          <w:b/>
        </w:rPr>
      </w:pPr>
      <w:r w:rsidRPr="007A2965">
        <w:rPr>
          <w:rFonts w:ascii="Arial" w:hAnsi="Arial" w:cs="Arial"/>
          <w:b/>
          <w:color w:val="000000"/>
          <w:lang w:eastAsia="es-CO"/>
        </w:rPr>
        <w:t>PLAN</w:t>
      </w:r>
      <w:r w:rsidR="009C1E94" w:rsidRPr="007A2965">
        <w:rPr>
          <w:rFonts w:ascii="Arial" w:hAnsi="Arial" w:cs="Arial"/>
          <w:b/>
          <w:color w:val="000000"/>
          <w:lang w:eastAsia="es-CO"/>
        </w:rPr>
        <w:t xml:space="preserve"> DE PARTICIPACIÓN </w:t>
      </w:r>
      <w:r w:rsidRPr="007A2965">
        <w:rPr>
          <w:rFonts w:ascii="Arial" w:hAnsi="Arial" w:cs="Arial"/>
          <w:b/>
          <w:color w:val="000000"/>
          <w:lang w:eastAsia="es-CO"/>
        </w:rPr>
        <w:t xml:space="preserve">CIUDADANA </w:t>
      </w:r>
    </w:p>
    <w:p w14:paraId="47B3F81B" w14:textId="77777777" w:rsidR="007662C4" w:rsidRPr="007A2965" w:rsidRDefault="007662C4" w:rsidP="009C1E94">
      <w:pPr>
        <w:jc w:val="center"/>
        <w:rPr>
          <w:rFonts w:ascii="Arial" w:hAnsi="Arial" w:cs="Arial"/>
          <w:b/>
        </w:rPr>
      </w:pPr>
    </w:p>
    <w:p w14:paraId="5E41F10F" w14:textId="77777777" w:rsidR="009C1E94" w:rsidRPr="007A2965" w:rsidRDefault="00604CFB" w:rsidP="009C1E94">
      <w:pPr>
        <w:jc w:val="center"/>
        <w:rPr>
          <w:rFonts w:ascii="Arial" w:hAnsi="Arial" w:cs="Arial"/>
          <w:b/>
        </w:rPr>
      </w:pPr>
      <w:r w:rsidRPr="007A2965">
        <w:rPr>
          <w:rFonts w:ascii="Arial" w:hAnsi="Arial" w:cs="Arial"/>
          <w:noProof/>
        </w:rPr>
        <w:drawing>
          <wp:inline distT="0" distB="0" distL="0" distR="0" wp14:anchorId="17BECD52" wp14:editId="034E87DE">
            <wp:extent cx="2314575" cy="4133850"/>
            <wp:effectExtent l="0" t="0" r="9525" b="0"/>
            <wp:docPr id="685678355" name="Imagen 685678355"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14575" cy="4133850"/>
                    </a:xfrm>
                    <a:prstGeom prst="rect">
                      <a:avLst/>
                    </a:prstGeom>
                  </pic:spPr>
                </pic:pic>
              </a:graphicData>
            </a:graphic>
          </wp:inline>
        </w:drawing>
      </w:r>
    </w:p>
    <w:p w14:paraId="22C9B0B5" w14:textId="77777777" w:rsidR="009C1E94" w:rsidRPr="007A2965" w:rsidRDefault="009C1E94" w:rsidP="009C1E94">
      <w:pPr>
        <w:jc w:val="center"/>
        <w:rPr>
          <w:rFonts w:ascii="Arial" w:hAnsi="Arial" w:cs="Arial"/>
          <w:b/>
        </w:rPr>
      </w:pPr>
    </w:p>
    <w:p w14:paraId="2E8CC494" w14:textId="77777777" w:rsidR="009C1E94" w:rsidRPr="007A2965" w:rsidRDefault="009C1E94" w:rsidP="009C1E94">
      <w:pPr>
        <w:jc w:val="center"/>
        <w:rPr>
          <w:rFonts w:ascii="Arial" w:hAnsi="Arial" w:cs="Arial"/>
          <w:b/>
        </w:rPr>
      </w:pPr>
    </w:p>
    <w:p w14:paraId="695E3DC6" w14:textId="77777777" w:rsidR="009C1E94" w:rsidRPr="007A2965" w:rsidRDefault="009C1E94" w:rsidP="009C1E94">
      <w:pPr>
        <w:jc w:val="center"/>
        <w:rPr>
          <w:rFonts w:ascii="Arial" w:hAnsi="Arial" w:cs="Arial"/>
          <w:b/>
        </w:rPr>
      </w:pPr>
    </w:p>
    <w:p w14:paraId="5F74D73A" w14:textId="77777777" w:rsidR="000B126A" w:rsidRPr="007A2965" w:rsidRDefault="000B126A" w:rsidP="009C1E94">
      <w:pPr>
        <w:jc w:val="center"/>
        <w:rPr>
          <w:rFonts w:ascii="Arial" w:hAnsi="Arial" w:cs="Arial"/>
          <w:b/>
        </w:rPr>
      </w:pPr>
    </w:p>
    <w:p w14:paraId="2071C768" w14:textId="77777777" w:rsidR="000B126A" w:rsidRPr="007A2965" w:rsidRDefault="000B126A" w:rsidP="000B126A">
      <w:pPr>
        <w:pStyle w:val="Prrafodelista"/>
        <w:ind w:left="0"/>
        <w:jc w:val="center"/>
        <w:rPr>
          <w:rFonts w:ascii="Arial" w:hAnsi="Arial" w:cs="Arial"/>
          <w:b/>
        </w:rPr>
      </w:pPr>
    </w:p>
    <w:p w14:paraId="2F4E8BCA" w14:textId="2B152992" w:rsidR="00495026" w:rsidRPr="007A2965" w:rsidRDefault="00DA65F0" w:rsidP="000B126A">
      <w:pPr>
        <w:pStyle w:val="Prrafodelista"/>
        <w:ind w:left="0"/>
        <w:jc w:val="center"/>
        <w:rPr>
          <w:rFonts w:ascii="Arial" w:hAnsi="Arial" w:cs="Arial"/>
          <w:b/>
        </w:rPr>
      </w:pPr>
      <w:r w:rsidRPr="007A2965">
        <w:rPr>
          <w:rFonts w:ascii="Arial" w:hAnsi="Arial" w:cs="Arial"/>
          <w:b/>
          <w:bCs/>
        </w:rPr>
        <w:t xml:space="preserve">BOGOTÁ D.C., </w:t>
      </w:r>
      <w:r>
        <w:rPr>
          <w:rFonts w:ascii="Arial" w:hAnsi="Arial" w:cs="Arial"/>
          <w:b/>
          <w:bCs/>
        </w:rPr>
        <w:t>MAYO</w:t>
      </w:r>
      <w:r w:rsidRPr="007A2965">
        <w:rPr>
          <w:rFonts w:ascii="Arial" w:hAnsi="Arial" w:cs="Arial"/>
          <w:b/>
          <w:bCs/>
        </w:rPr>
        <w:t xml:space="preserve"> DE 2019</w:t>
      </w:r>
    </w:p>
    <w:p w14:paraId="73558EDC" w14:textId="77777777" w:rsidR="00495026" w:rsidRPr="007A2965" w:rsidRDefault="00495026" w:rsidP="000B126A">
      <w:pPr>
        <w:pStyle w:val="Prrafodelista"/>
        <w:ind w:left="0"/>
        <w:jc w:val="center"/>
        <w:rPr>
          <w:rFonts w:ascii="Arial" w:hAnsi="Arial" w:cs="Arial"/>
          <w:b/>
        </w:rPr>
      </w:pPr>
    </w:p>
    <w:p w14:paraId="34567CE4" w14:textId="77777777" w:rsidR="00495026" w:rsidRPr="007A2965" w:rsidRDefault="00495026" w:rsidP="000B126A">
      <w:pPr>
        <w:pStyle w:val="Prrafodelista"/>
        <w:ind w:left="0"/>
        <w:jc w:val="center"/>
        <w:rPr>
          <w:rFonts w:ascii="Arial" w:hAnsi="Arial" w:cs="Arial"/>
          <w:b/>
        </w:rPr>
      </w:pPr>
    </w:p>
    <w:p w14:paraId="7502111D" w14:textId="77777777" w:rsidR="00495026" w:rsidRPr="007A2965" w:rsidRDefault="00495026">
      <w:pPr>
        <w:pStyle w:val="TtuloTDC"/>
        <w:rPr>
          <w:rFonts w:ascii="Arial" w:hAnsi="Arial" w:cs="Arial"/>
          <w:sz w:val="24"/>
          <w:szCs w:val="24"/>
        </w:rPr>
      </w:pPr>
      <w:r w:rsidRPr="007A2965">
        <w:rPr>
          <w:rFonts w:ascii="Arial" w:hAnsi="Arial" w:cs="Arial"/>
          <w:sz w:val="24"/>
          <w:szCs w:val="24"/>
          <w:lang w:val="es-ES"/>
        </w:rPr>
        <w:lastRenderedPageBreak/>
        <w:t>Contenido</w:t>
      </w:r>
    </w:p>
    <w:p w14:paraId="76F1C822" w14:textId="62EB9C8D" w:rsidR="00DA65F0" w:rsidRDefault="00495026">
      <w:pPr>
        <w:pStyle w:val="TDC1"/>
        <w:rPr>
          <w:rFonts w:asciiTheme="minorHAnsi" w:eastAsiaTheme="minorEastAsia" w:hAnsiTheme="minorHAnsi" w:cstheme="minorBidi"/>
          <w:noProof/>
        </w:rPr>
      </w:pPr>
      <w:r w:rsidRPr="007A2965">
        <w:rPr>
          <w:rFonts w:ascii="Arial" w:hAnsi="Arial" w:cs="Arial"/>
          <w:sz w:val="24"/>
          <w:szCs w:val="24"/>
        </w:rPr>
        <w:fldChar w:fldCharType="begin"/>
      </w:r>
      <w:r w:rsidRPr="007A2965">
        <w:rPr>
          <w:rFonts w:ascii="Arial" w:hAnsi="Arial" w:cs="Arial"/>
          <w:sz w:val="24"/>
          <w:szCs w:val="24"/>
        </w:rPr>
        <w:instrText xml:space="preserve"> TOC \o "1-3" \h \z \u </w:instrText>
      </w:r>
      <w:r w:rsidRPr="007A2965">
        <w:rPr>
          <w:rFonts w:ascii="Arial" w:hAnsi="Arial" w:cs="Arial"/>
          <w:sz w:val="24"/>
          <w:szCs w:val="24"/>
        </w:rPr>
        <w:fldChar w:fldCharType="separate"/>
      </w:r>
      <w:hyperlink w:anchor="_Toc8025028" w:history="1">
        <w:r w:rsidR="00DA65F0" w:rsidRPr="00135AD8">
          <w:rPr>
            <w:rStyle w:val="Hipervnculo"/>
            <w:rFonts w:ascii="Arial" w:hAnsi="Arial" w:cs="Arial"/>
            <w:noProof/>
          </w:rPr>
          <w:t>OBJETIVOS ESPECÍFICOS</w:t>
        </w:r>
        <w:r w:rsidR="00DA65F0">
          <w:rPr>
            <w:noProof/>
            <w:webHidden/>
          </w:rPr>
          <w:tab/>
        </w:r>
        <w:r w:rsidR="00DA65F0">
          <w:rPr>
            <w:noProof/>
            <w:webHidden/>
          </w:rPr>
          <w:fldChar w:fldCharType="begin"/>
        </w:r>
        <w:r w:rsidR="00DA65F0">
          <w:rPr>
            <w:noProof/>
            <w:webHidden/>
          </w:rPr>
          <w:instrText xml:space="preserve"> PAGEREF _Toc8025028 \h </w:instrText>
        </w:r>
        <w:r w:rsidR="00DA65F0">
          <w:rPr>
            <w:noProof/>
            <w:webHidden/>
          </w:rPr>
        </w:r>
        <w:r w:rsidR="00DA65F0">
          <w:rPr>
            <w:noProof/>
            <w:webHidden/>
          </w:rPr>
          <w:fldChar w:fldCharType="separate"/>
        </w:r>
        <w:r w:rsidR="00DA65F0">
          <w:rPr>
            <w:noProof/>
            <w:webHidden/>
          </w:rPr>
          <w:t>2</w:t>
        </w:r>
        <w:r w:rsidR="00DA65F0">
          <w:rPr>
            <w:noProof/>
            <w:webHidden/>
          </w:rPr>
          <w:fldChar w:fldCharType="end"/>
        </w:r>
      </w:hyperlink>
    </w:p>
    <w:p w14:paraId="3497BD1C" w14:textId="1D5E100D" w:rsidR="00DA65F0" w:rsidRDefault="00602A91">
      <w:pPr>
        <w:pStyle w:val="TDC1"/>
        <w:rPr>
          <w:rFonts w:asciiTheme="minorHAnsi" w:eastAsiaTheme="minorEastAsia" w:hAnsiTheme="minorHAnsi" w:cstheme="minorBidi"/>
          <w:noProof/>
        </w:rPr>
      </w:pPr>
      <w:hyperlink w:anchor="_Toc8025029" w:history="1">
        <w:r w:rsidR="00DA65F0" w:rsidRPr="00135AD8">
          <w:rPr>
            <w:rStyle w:val="Hipervnculo"/>
            <w:rFonts w:ascii="Arial" w:hAnsi="Arial" w:cs="Arial"/>
            <w:noProof/>
          </w:rPr>
          <w:t>CONCEPTO PARTICIPACIÓN CIUDADANA – PARTICIPACIÓN EFECTIVA</w:t>
        </w:r>
        <w:r w:rsidR="00DA65F0">
          <w:rPr>
            <w:noProof/>
            <w:webHidden/>
          </w:rPr>
          <w:tab/>
        </w:r>
        <w:r w:rsidR="00DA65F0">
          <w:rPr>
            <w:noProof/>
            <w:webHidden/>
          </w:rPr>
          <w:fldChar w:fldCharType="begin"/>
        </w:r>
        <w:r w:rsidR="00DA65F0">
          <w:rPr>
            <w:noProof/>
            <w:webHidden/>
          </w:rPr>
          <w:instrText xml:space="preserve"> PAGEREF _Toc8025029 \h </w:instrText>
        </w:r>
        <w:r w:rsidR="00DA65F0">
          <w:rPr>
            <w:noProof/>
            <w:webHidden/>
          </w:rPr>
        </w:r>
        <w:r w:rsidR="00DA65F0">
          <w:rPr>
            <w:noProof/>
            <w:webHidden/>
          </w:rPr>
          <w:fldChar w:fldCharType="separate"/>
        </w:r>
        <w:r w:rsidR="00DA65F0">
          <w:rPr>
            <w:noProof/>
            <w:webHidden/>
          </w:rPr>
          <w:t>9</w:t>
        </w:r>
        <w:r w:rsidR="00DA65F0">
          <w:rPr>
            <w:noProof/>
            <w:webHidden/>
          </w:rPr>
          <w:fldChar w:fldCharType="end"/>
        </w:r>
      </w:hyperlink>
    </w:p>
    <w:p w14:paraId="3C3E9F48" w14:textId="0CD4B9C7" w:rsidR="00DA65F0" w:rsidRDefault="00602A91">
      <w:pPr>
        <w:pStyle w:val="TDC1"/>
        <w:rPr>
          <w:rFonts w:asciiTheme="minorHAnsi" w:eastAsiaTheme="minorEastAsia" w:hAnsiTheme="minorHAnsi" w:cstheme="minorBidi"/>
          <w:noProof/>
        </w:rPr>
      </w:pPr>
      <w:hyperlink w:anchor="_Toc8025030" w:history="1">
        <w:r w:rsidR="00DA65F0" w:rsidRPr="00135AD8">
          <w:rPr>
            <w:rStyle w:val="Hipervnculo"/>
            <w:rFonts w:ascii="Arial" w:hAnsi="Arial" w:cs="Arial"/>
            <w:noProof/>
          </w:rPr>
          <w:t>LA COMUNICACIÓN PARTICIPATIVA</w:t>
        </w:r>
        <w:r w:rsidR="00DA65F0">
          <w:rPr>
            <w:noProof/>
            <w:webHidden/>
          </w:rPr>
          <w:tab/>
        </w:r>
        <w:r w:rsidR="00DA65F0">
          <w:rPr>
            <w:noProof/>
            <w:webHidden/>
          </w:rPr>
          <w:fldChar w:fldCharType="begin"/>
        </w:r>
        <w:r w:rsidR="00DA65F0">
          <w:rPr>
            <w:noProof/>
            <w:webHidden/>
          </w:rPr>
          <w:instrText xml:space="preserve"> PAGEREF _Toc8025030 \h </w:instrText>
        </w:r>
        <w:r w:rsidR="00DA65F0">
          <w:rPr>
            <w:noProof/>
            <w:webHidden/>
          </w:rPr>
        </w:r>
        <w:r w:rsidR="00DA65F0">
          <w:rPr>
            <w:noProof/>
            <w:webHidden/>
          </w:rPr>
          <w:fldChar w:fldCharType="separate"/>
        </w:r>
        <w:r w:rsidR="00DA65F0">
          <w:rPr>
            <w:noProof/>
            <w:webHidden/>
          </w:rPr>
          <w:t>9</w:t>
        </w:r>
        <w:r w:rsidR="00DA65F0">
          <w:rPr>
            <w:noProof/>
            <w:webHidden/>
          </w:rPr>
          <w:fldChar w:fldCharType="end"/>
        </w:r>
      </w:hyperlink>
    </w:p>
    <w:p w14:paraId="49716B44" w14:textId="1A5B32F6" w:rsidR="00DA65F0" w:rsidRDefault="00602A91">
      <w:pPr>
        <w:pStyle w:val="TDC1"/>
        <w:rPr>
          <w:rFonts w:asciiTheme="minorHAnsi" w:eastAsiaTheme="minorEastAsia" w:hAnsiTheme="minorHAnsi" w:cstheme="minorBidi"/>
          <w:noProof/>
        </w:rPr>
      </w:pPr>
      <w:hyperlink w:anchor="_Toc8025031" w:history="1">
        <w:r w:rsidR="00DA65F0" w:rsidRPr="00135AD8">
          <w:rPr>
            <w:rStyle w:val="Hipervnculo"/>
            <w:rFonts w:ascii="Arial" w:hAnsi="Arial" w:cs="Arial"/>
            <w:noProof/>
          </w:rPr>
          <w:t>AGENCIAMIENTO: PARA CONCRETAR LA PARTICIPACIÓN EN ACCIÓN</w:t>
        </w:r>
        <w:r w:rsidR="00DA65F0">
          <w:rPr>
            <w:noProof/>
            <w:webHidden/>
          </w:rPr>
          <w:tab/>
        </w:r>
        <w:r w:rsidR="00DA65F0">
          <w:rPr>
            <w:noProof/>
            <w:webHidden/>
          </w:rPr>
          <w:fldChar w:fldCharType="begin"/>
        </w:r>
        <w:r w:rsidR="00DA65F0">
          <w:rPr>
            <w:noProof/>
            <w:webHidden/>
          </w:rPr>
          <w:instrText xml:space="preserve"> PAGEREF _Toc8025031 \h </w:instrText>
        </w:r>
        <w:r w:rsidR="00DA65F0">
          <w:rPr>
            <w:noProof/>
            <w:webHidden/>
          </w:rPr>
        </w:r>
        <w:r w:rsidR="00DA65F0">
          <w:rPr>
            <w:noProof/>
            <w:webHidden/>
          </w:rPr>
          <w:fldChar w:fldCharType="separate"/>
        </w:r>
        <w:r w:rsidR="00DA65F0">
          <w:rPr>
            <w:noProof/>
            <w:webHidden/>
          </w:rPr>
          <w:t>10</w:t>
        </w:r>
        <w:r w:rsidR="00DA65F0">
          <w:rPr>
            <w:noProof/>
            <w:webHidden/>
          </w:rPr>
          <w:fldChar w:fldCharType="end"/>
        </w:r>
      </w:hyperlink>
    </w:p>
    <w:p w14:paraId="1F2CEEF0" w14:textId="7ACD70EA" w:rsidR="00DA65F0" w:rsidRDefault="00602A91">
      <w:pPr>
        <w:pStyle w:val="TDC1"/>
        <w:rPr>
          <w:rFonts w:asciiTheme="minorHAnsi" w:eastAsiaTheme="minorEastAsia" w:hAnsiTheme="minorHAnsi" w:cstheme="minorBidi"/>
          <w:noProof/>
        </w:rPr>
      </w:pPr>
      <w:hyperlink w:anchor="_Toc8025032" w:history="1">
        <w:r w:rsidR="00DA65F0" w:rsidRPr="00135AD8">
          <w:rPr>
            <w:rStyle w:val="Hipervnculo"/>
            <w:rFonts w:ascii="Arial" w:hAnsi="Arial" w:cs="Arial"/>
            <w:noProof/>
          </w:rPr>
          <w:t>ANTECEDENTES:  ACTIVIDADES INCLUIDAS EN EL PLAN DE ACCIÓN URT 2018</w:t>
        </w:r>
        <w:r w:rsidR="00DA65F0">
          <w:rPr>
            <w:noProof/>
            <w:webHidden/>
          </w:rPr>
          <w:tab/>
        </w:r>
        <w:r w:rsidR="00DA65F0">
          <w:rPr>
            <w:noProof/>
            <w:webHidden/>
          </w:rPr>
          <w:fldChar w:fldCharType="begin"/>
        </w:r>
        <w:r w:rsidR="00DA65F0">
          <w:rPr>
            <w:noProof/>
            <w:webHidden/>
          </w:rPr>
          <w:instrText xml:space="preserve"> PAGEREF _Toc8025032 \h </w:instrText>
        </w:r>
        <w:r w:rsidR="00DA65F0">
          <w:rPr>
            <w:noProof/>
            <w:webHidden/>
          </w:rPr>
        </w:r>
        <w:r w:rsidR="00DA65F0">
          <w:rPr>
            <w:noProof/>
            <w:webHidden/>
          </w:rPr>
          <w:fldChar w:fldCharType="separate"/>
        </w:r>
        <w:r w:rsidR="00DA65F0">
          <w:rPr>
            <w:noProof/>
            <w:webHidden/>
          </w:rPr>
          <w:t>14</w:t>
        </w:r>
        <w:r w:rsidR="00DA65F0">
          <w:rPr>
            <w:noProof/>
            <w:webHidden/>
          </w:rPr>
          <w:fldChar w:fldCharType="end"/>
        </w:r>
      </w:hyperlink>
    </w:p>
    <w:p w14:paraId="19D741DC" w14:textId="11F1D71F" w:rsidR="00DA65F0" w:rsidRDefault="00602A91">
      <w:pPr>
        <w:pStyle w:val="TDC1"/>
        <w:rPr>
          <w:rFonts w:asciiTheme="minorHAnsi" w:eastAsiaTheme="minorEastAsia" w:hAnsiTheme="minorHAnsi" w:cstheme="minorBidi"/>
          <w:noProof/>
        </w:rPr>
      </w:pPr>
      <w:hyperlink w:anchor="_Toc8025033" w:history="1">
        <w:r w:rsidR="00DA65F0" w:rsidRPr="00135AD8">
          <w:rPr>
            <w:rStyle w:val="Hipervnculo"/>
            <w:rFonts w:ascii="Arial" w:hAnsi="Arial" w:cs="Arial"/>
            <w:noProof/>
          </w:rPr>
          <w:t>ESCENARIOS PRESENCIALES</w:t>
        </w:r>
        <w:r w:rsidR="00DA65F0">
          <w:rPr>
            <w:noProof/>
            <w:webHidden/>
          </w:rPr>
          <w:tab/>
        </w:r>
        <w:r w:rsidR="00DA65F0">
          <w:rPr>
            <w:noProof/>
            <w:webHidden/>
          </w:rPr>
          <w:fldChar w:fldCharType="begin"/>
        </w:r>
        <w:r w:rsidR="00DA65F0">
          <w:rPr>
            <w:noProof/>
            <w:webHidden/>
          </w:rPr>
          <w:instrText xml:space="preserve"> PAGEREF _Toc8025033 \h </w:instrText>
        </w:r>
        <w:r w:rsidR="00DA65F0">
          <w:rPr>
            <w:noProof/>
            <w:webHidden/>
          </w:rPr>
        </w:r>
        <w:r w:rsidR="00DA65F0">
          <w:rPr>
            <w:noProof/>
            <w:webHidden/>
          </w:rPr>
          <w:fldChar w:fldCharType="separate"/>
        </w:r>
        <w:r w:rsidR="00DA65F0">
          <w:rPr>
            <w:noProof/>
            <w:webHidden/>
          </w:rPr>
          <w:t>16</w:t>
        </w:r>
        <w:r w:rsidR="00DA65F0">
          <w:rPr>
            <w:noProof/>
            <w:webHidden/>
          </w:rPr>
          <w:fldChar w:fldCharType="end"/>
        </w:r>
      </w:hyperlink>
    </w:p>
    <w:p w14:paraId="72065223" w14:textId="559D347A" w:rsidR="00DA65F0" w:rsidRDefault="00602A91">
      <w:pPr>
        <w:pStyle w:val="TDC1"/>
        <w:rPr>
          <w:rFonts w:asciiTheme="minorHAnsi" w:eastAsiaTheme="minorEastAsia" w:hAnsiTheme="minorHAnsi" w:cstheme="minorBidi"/>
          <w:noProof/>
        </w:rPr>
      </w:pPr>
      <w:hyperlink w:anchor="_Toc8025034" w:history="1">
        <w:r w:rsidR="00DA65F0" w:rsidRPr="00135AD8">
          <w:rPr>
            <w:rStyle w:val="Hipervnculo"/>
            <w:rFonts w:ascii="Arial" w:hAnsi="Arial" w:cs="Arial"/>
            <w:noProof/>
          </w:rPr>
          <w:t>ESCENARIOS VIRTUALES</w:t>
        </w:r>
        <w:r w:rsidR="00DA65F0">
          <w:rPr>
            <w:noProof/>
            <w:webHidden/>
          </w:rPr>
          <w:tab/>
        </w:r>
        <w:r w:rsidR="00DA65F0">
          <w:rPr>
            <w:noProof/>
            <w:webHidden/>
          </w:rPr>
          <w:fldChar w:fldCharType="begin"/>
        </w:r>
        <w:r w:rsidR="00DA65F0">
          <w:rPr>
            <w:noProof/>
            <w:webHidden/>
          </w:rPr>
          <w:instrText xml:space="preserve"> PAGEREF _Toc8025034 \h </w:instrText>
        </w:r>
        <w:r w:rsidR="00DA65F0">
          <w:rPr>
            <w:noProof/>
            <w:webHidden/>
          </w:rPr>
        </w:r>
        <w:r w:rsidR="00DA65F0">
          <w:rPr>
            <w:noProof/>
            <w:webHidden/>
          </w:rPr>
          <w:fldChar w:fldCharType="separate"/>
        </w:r>
        <w:r w:rsidR="00DA65F0">
          <w:rPr>
            <w:noProof/>
            <w:webHidden/>
          </w:rPr>
          <w:t>16</w:t>
        </w:r>
        <w:r w:rsidR="00DA65F0">
          <w:rPr>
            <w:noProof/>
            <w:webHidden/>
          </w:rPr>
          <w:fldChar w:fldCharType="end"/>
        </w:r>
      </w:hyperlink>
    </w:p>
    <w:p w14:paraId="7789F1E9" w14:textId="3ABD8825" w:rsidR="00DA65F0" w:rsidRDefault="00602A91">
      <w:pPr>
        <w:pStyle w:val="TDC1"/>
        <w:rPr>
          <w:rFonts w:asciiTheme="minorHAnsi" w:eastAsiaTheme="minorEastAsia" w:hAnsiTheme="minorHAnsi" w:cstheme="minorBidi"/>
          <w:noProof/>
        </w:rPr>
      </w:pPr>
      <w:hyperlink w:anchor="_Toc8025035" w:history="1">
        <w:r w:rsidR="00DA65F0" w:rsidRPr="00135AD8">
          <w:rPr>
            <w:rStyle w:val="Hipervnculo"/>
            <w:rFonts w:ascii="Arial" w:hAnsi="Arial" w:cs="Arial"/>
            <w:noProof/>
          </w:rPr>
          <w:t>ESCENARIOS FORMALES</w:t>
        </w:r>
        <w:r w:rsidR="00DA65F0">
          <w:rPr>
            <w:noProof/>
            <w:webHidden/>
          </w:rPr>
          <w:tab/>
        </w:r>
        <w:r w:rsidR="00DA65F0">
          <w:rPr>
            <w:noProof/>
            <w:webHidden/>
          </w:rPr>
          <w:fldChar w:fldCharType="begin"/>
        </w:r>
        <w:r w:rsidR="00DA65F0">
          <w:rPr>
            <w:noProof/>
            <w:webHidden/>
          </w:rPr>
          <w:instrText xml:space="preserve"> PAGEREF _Toc8025035 \h </w:instrText>
        </w:r>
        <w:r w:rsidR="00DA65F0">
          <w:rPr>
            <w:noProof/>
            <w:webHidden/>
          </w:rPr>
        </w:r>
        <w:r w:rsidR="00DA65F0">
          <w:rPr>
            <w:noProof/>
            <w:webHidden/>
          </w:rPr>
          <w:fldChar w:fldCharType="separate"/>
        </w:r>
        <w:r w:rsidR="00DA65F0">
          <w:rPr>
            <w:noProof/>
            <w:webHidden/>
          </w:rPr>
          <w:t>17</w:t>
        </w:r>
        <w:r w:rsidR="00DA65F0">
          <w:rPr>
            <w:noProof/>
            <w:webHidden/>
          </w:rPr>
          <w:fldChar w:fldCharType="end"/>
        </w:r>
      </w:hyperlink>
    </w:p>
    <w:p w14:paraId="021278C0" w14:textId="400E5B96" w:rsidR="00DA65F0" w:rsidRDefault="00602A91">
      <w:pPr>
        <w:pStyle w:val="TDC1"/>
        <w:rPr>
          <w:rFonts w:asciiTheme="minorHAnsi" w:eastAsiaTheme="minorEastAsia" w:hAnsiTheme="minorHAnsi" w:cstheme="minorBidi"/>
          <w:noProof/>
        </w:rPr>
      </w:pPr>
      <w:hyperlink w:anchor="_Toc8025036" w:history="1">
        <w:r w:rsidR="00DA65F0" w:rsidRPr="00135AD8">
          <w:rPr>
            <w:rStyle w:val="Hipervnculo"/>
            <w:rFonts w:ascii="Arial" w:hAnsi="Arial" w:cs="Arial"/>
            <w:noProof/>
          </w:rPr>
          <w:t>ACTIVIDADES DE PARTICIPACIÓN CIUDADANA 2019</w:t>
        </w:r>
        <w:r w:rsidR="00DA65F0">
          <w:rPr>
            <w:noProof/>
            <w:webHidden/>
          </w:rPr>
          <w:tab/>
        </w:r>
        <w:r w:rsidR="00DA65F0">
          <w:rPr>
            <w:noProof/>
            <w:webHidden/>
          </w:rPr>
          <w:fldChar w:fldCharType="begin"/>
        </w:r>
        <w:r w:rsidR="00DA65F0">
          <w:rPr>
            <w:noProof/>
            <w:webHidden/>
          </w:rPr>
          <w:instrText xml:space="preserve"> PAGEREF _Toc8025036 \h </w:instrText>
        </w:r>
        <w:r w:rsidR="00DA65F0">
          <w:rPr>
            <w:noProof/>
            <w:webHidden/>
          </w:rPr>
        </w:r>
        <w:r w:rsidR="00DA65F0">
          <w:rPr>
            <w:noProof/>
            <w:webHidden/>
          </w:rPr>
          <w:fldChar w:fldCharType="separate"/>
        </w:r>
        <w:r w:rsidR="00DA65F0">
          <w:rPr>
            <w:noProof/>
            <w:webHidden/>
          </w:rPr>
          <w:t>18</w:t>
        </w:r>
        <w:r w:rsidR="00DA65F0">
          <w:rPr>
            <w:noProof/>
            <w:webHidden/>
          </w:rPr>
          <w:fldChar w:fldCharType="end"/>
        </w:r>
      </w:hyperlink>
    </w:p>
    <w:p w14:paraId="19AF1008" w14:textId="1613F217" w:rsidR="00DA65F0" w:rsidRDefault="00602A91">
      <w:pPr>
        <w:pStyle w:val="TDC2"/>
        <w:tabs>
          <w:tab w:val="right" w:leader="dot" w:pos="16881"/>
        </w:tabs>
        <w:rPr>
          <w:rFonts w:asciiTheme="minorHAnsi" w:eastAsiaTheme="minorEastAsia" w:hAnsiTheme="minorHAnsi" w:cstheme="minorBidi"/>
          <w:noProof/>
        </w:rPr>
      </w:pPr>
      <w:hyperlink w:anchor="_Toc8025037" w:history="1">
        <w:r w:rsidR="00DA65F0" w:rsidRPr="00135AD8">
          <w:rPr>
            <w:rStyle w:val="Hipervnculo"/>
            <w:rFonts w:ascii="Arial" w:hAnsi="Arial" w:cs="Arial"/>
            <w:noProof/>
          </w:rPr>
          <w:t>FASE 1. DIAGNÓSTICO</w:t>
        </w:r>
        <w:r w:rsidR="00DA65F0">
          <w:rPr>
            <w:noProof/>
            <w:webHidden/>
          </w:rPr>
          <w:tab/>
        </w:r>
        <w:r w:rsidR="00DA65F0">
          <w:rPr>
            <w:noProof/>
            <w:webHidden/>
          </w:rPr>
          <w:fldChar w:fldCharType="begin"/>
        </w:r>
        <w:r w:rsidR="00DA65F0">
          <w:rPr>
            <w:noProof/>
            <w:webHidden/>
          </w:rPr>
          <w:instrText xml:space="preserve"> PAGEREF _Toc8025037 \h </w:instrText>
        </w:r>
        <w:r w:rsidR="00DA65F0">
          <w:rPr>
            <w:noProof/>
            <w:webHidden/>
          </w:rPr>
        </w:r>
        <w:r w:rsidR="00DA65F0">
          <w:rPr>
            <w:noProof/>
            <w:webHidden/>
          </w:rPr>
          <w:fldChar w:fldCharType="separate"/>
        </w:r>
        <w:r w:rsidR="00DA65F0">
          <w:rPr>
            <w:noProof/>
            <w:webHidden/>
          </w:rPr>
          <w:t>18</w:t>
        </w:r>
        <w:r w:rsidR="00DA65F0">
          <w:rPr>
            <w:noProof/>
            <w:webHidden/>
          </w:rPr>
          <w:fldChar w:fldCharType="end"/>
        </w:r>
      </w:hyperlink>
    </w:p>
    <w:p w14:paraId="6C06B1D0" w14:textId="7A32B2C8" w:rsidR="00DA65F0" w:rsidRDefault="00602A91">
      <w:pPr>
        <w:pStyle w:val="TDC2"/>
        <w:tabs>
          <w:tab w:val="right" w:leader="dot" w:pos="16881"/>
        </w:tabs>
        <w:rPr>
          <w:rFonts w:asciiTheme="minorHAnsi" w:eastAsiaTheme="minorEastAsia" w:hAnsiTheme="minorHAnsi" w:cstheme="minorBidi"/>
          <w:noProof/>
        </w:rPr>
      </w:pPr>
      <w:hyperlink w:anchor="_Toc8025038" w:history="1">
        <w:r w:rsidR="00DA65F0" w:rsidRPr="00135AD8">
          <w:rPr>
            <w:rStyle w:val="Hipervnculo"/>
            <w:rFonts w:ascii="Arial" w:hAnsi="Arial" w:cs="Arial"/>
            <w:noProof/>
          </w:rPr>
          <w:t>FASE 2. FORMULACIÓN/PLANEACIÓN DE POLÍTICAS, PLANES, PROGRAMAS O PROYECTOS</w:t>
        </w:r>
        <w:r w:rsidR="00DA65F0">
          <w:rPr>
            <w:noProof/>
            <w:webHidden/>
          </w:rPr>
          <w:tab/>
        </w:r>
        <w:r w:rsidR="00DA65F0">
          <w:rPr>
            <w:noProof/>
            <w:webHidden/>
          </w:rPr>
          <w:fldChar w:fldCharType="begin"/>
        </w:r>
        <w:r w:rsidR="00DA65F0">
          <w:rPr>
            <w:noProof/>
            <w:webHidden/>
          </w:rPr>
          <w:instrText xml:space="preserve"> PAGEREF _Toc8025038 \h </w:instrText>
        </w:r>
        <w:r w:rsidR="00DA65F0">
          <w:rPr>
            <w:noProof/>
            <w:webHidden/>
          </w:rPr>
        </w:r>
        <w:r w:rsidR="00DA65F0">
          <w:rPr>
            <w:noProof/>
            <w:webHidden/>
          </w:rPr>
          <w:fldChar w:fldCharType="separate"/>
        </w:r>
        <w:r w:rsidR="00DA65F0">
          <w:rPr>
            <w:noProof/>
            <w:webHidden/>
          </w:rPr>
          <w:t>18</w:t>
        </w:r>
        <w:r w:rsidR="00DA65F0">
          <w:rPr>
            <w:noProof/>
            <w:webHidden/>
          </w:rPr>
          <w:fldChar w:fldCharType="end"/>
        </w:r>
      </w:hyperlink>
    </w:p>
    <w:p w14:paraId="57E05E2A" w14:textId="07EC254C" w:rsidR="00DA65F0" w:rsidRDefault="00602A91">
      <w:pPr>
        <w:pStyle w:val="TDC2"/>
        <w:tabs>
          <w:tab w:val="right" w:leader="dot" w:pos="16881"/>
        </w:tabs>
        <w:rPr>
          <w:rFonts w:asciiTheme="minorHAnsi" w:eastAsiaTheme="minorEastAsia" w:hAnsiTheme="minorHAnsi" w:cstheme="minorBidi"/>
          <w:noProof/>
        </w:rPr>
      </w:pPr>
      <w:hyperlink w:anchor="_Toc8025039" w:history="1">
        <w:r w:rsidR="00DA65F0" w:rsidRPr="00135AD8">
          <w:rPr>
            <w:rStyle w:val="Hipervnculo"/>
            <w:rFonts w:ascii="Arial" w:hAnsi="Arial" w:cs="Arial"/>
            <w:noProof/>
          </w:rPr>
          <w:t>FASE 3. IMPLEMENTACIÓN/EJECUCIÓN/COLABORACIÓN</w:t>
        </w:r>
        <w:r w:rsidR="00DA65F0">
          <w:rPr>
            <w:noProof/>
            <w:webHidden/>
          </w:rPr>
          <w:tab/>
        </w:r>
        <w:r w:rsidR="00DA65F0">
          <w:rPr>
            <w:noProof/>
            <w:webHidden/>
          </w:rPr>
          <w:fldChar w:fldCharType="begin"/>
        </w:r>
        <w:r w:rsidR="00DA65F0">
          <w:rPr>
            <w:noProof/>
            <w:webHidden/>
          </w:rPr>
          <w:instrText xml:space="preserve"> PAGEREF _Toc8025039 \h </w:instrText>
        </w:r>
        <w:r w:rsidR="00DA65F0">
          <w:rPr>
            <w:noProof/>
            <w:webHidden/>
          </w:rPr>
        </w:r>
        <w:r w:rsidR="00DA65F0">
          <w:rPr>
            <w:noProof/>
            <w:webHidden/>
          </w:rPr>
          <w:fldChar w:fldCharType="separate"/>
        </w:r>
        <w:r w:rsidR="00DA65F0">
          <w:rPr>
            <w:noProof/>
            <w:webHidden/>
          </w:rPr>
          <w:t>19</w:t>
        </w:r>
        <w:r w:rsidR="00DA65F0">
          <w:rPr>
            <w:noProof/>
            <w:webHidden/>
          </w:rPr>
          <w:fldChar w:fldCharType="end"/>
        </w:r>
      </w:hyperlink>
    </w:p>
    <w:p w14:paraId="558956C9" w14:textId="142A118F" w:rsidR="00DA65F0" w:rsidRDefault="00602A91">
      <w:pPr>
        <w:pStyle w:val="TDC2"/>
        <w:tabs>
          <w:tab w:val="right" w:leader="dot" w:pos="16881"/>
        </w:tabs>
        <w:rPr>
          <w:rFonts w:asciiTheme="minorHAnsi" w:eastAsiaTheme="minorEastAsia" w:hAnsiTheme="minorHAnsi" w:cstheme="minorBidi"/>
          <w:noProof/>
        </w:rPr>
      </w:pPr>
      <w:hyperlink w:anchor="_Toc8025040" w:history="1">
        <w:r w:rsidR="00DA65F0" w:rsidRPr="00135AD8">
          <w:rPr>
            <w:rStyle w:val="Hipervnculo"/>
            <w:rFonts w:ascii="Arial" w:hAnsi="Arial" w:cs="Arial"/>
            <w:noProof/>
          </w:rPr>
          <w:t>FASE 4.  EVALUACIÓN Y CONTROL</w:t>
        </w:r>
        <w:r w:rsidR="00DA65F0">
          <w:rPr>
            <w:noProof/>
            <w:webHidden/>
          </w:rPr>
          <w:tab/>
        </w:r>
        <w:r w:rsidR="00DA65F0">
          <w:rPr>
            <w:noProof/>
            <w:webHidden/>
          </w:rPr>
          <w:fldChar w:fldCharType="begin"/>
        </w:r>
        <w:r w:rsidR="00DA65F0">
          <w:rPr>
            <w:noProof/>
            <w:webHidden/>
          </w:rPr>
          <w:instrText xml:space="preserve"> PAGEREF _Toc8025040 \h </w:instrText>
        </w:r>
        <w:r w:rsidR="00DA65F0">
          <w:rPr>
            <w:noProof/>
            <w:webHidden/>
          </w:rPr>
        </w:r>
        <w:r w:rsidR="00DA65F0">
          <w:rPr>
            <w:noProof/>
            <w:webHidden/>
          </w:rPr>
          <w:fldChar w:fldCharType="separate"/>
        </w:r>
        <w:r w:rsidR="00DA65F0">
          <w:rPr>
            <w:noProof/>
            <w:webHidden/>
          </w:rPr>
          <w:t>23</w:t>
        </w:r>
        <w:r w:rsidR="00DA65F0">
          <w:rPr>
            <w:noProof/>
            <w:webHidden/>
          </w:rPr>
          <w:fldChar w:fldCharType="end"/>
        </w:r>
      </w:hyperlink>
    </w:p>
    <w:p w14:paraId="7FB5902F" w14:textId="4FEDF58B" w:rsidR="00495026" w:rsidRPr="007A2965" w:rsidRDefault="00495026">
      <w:pPr>
        <w:rPr>
          <w:rFonts w:ascii="Arial" w:hAnsi="Arial" w:cs="Arial"/>
        </w:rPr>
      </w:pPr>
      <w:r w:rsidRPr="007A2965">
        <w:rPr>
          <w:rFonts w:ascii="Arial" w:hAnsi="Arial" w:cs="Arial"/>
          <w:b/>
          <w:bCs/>
        </w:rPr>
        <w:fldChar w:fldCharType="end"/>
      </w:r>
    </w:p>
    <w:p w14:paraId="73694A1D" w14:textId="77777777" w:rsidR="00495026" w:rsidRPr="007A2965" w:rsidRDefault="00495026" w:rsidP="000B126A">
      <w:pPr>
        <w:pStyle w:val="Prrafodelista"/>
        <w:ind w:left="0"/>
        <w:jc w:val="center"/>
        <w:rPr>
          <w:rFonts w:ascii="Arial" w:hAnsi="Arial" w:cs="Arial"/>
          <w:b/>
        </w:rPr>
      </w:pPr>
    </w:p>
    <w:p w14:paraId="294D423B" w14:textId="77777777" w:rsidR="009C1E94" w:rsidRPr="007A2965" w:rsidRDefault="009C1E94" w:rsidP="009C1E94">
      <w:pPr>
        <w:rPr>
          <w:rFonts w:ascii="Arial" w:hAnsi="Arial" w:cs="Arial"/>
          <w:b/>
          <w:u w:val="single"/>
        </w:rPr>
      </w:pPr>
    </w:p>
    <w:p w14:paraId="13F2A97A" w14:textId="02C0605A" w:rsidR="00495026" w:rsidRDefault="00495026" w:rsidP="00901A71">
      <w:pPr>
        <w:jc w:val="center"/>
        <w:rPr>
          <w:rFonts w:ascii="Arial" w:hAnsi="Arial" w:cs="Arial"/>
          <w:b/>
          <w:color w:val="212121"/>
          <w:u w:val="single"/>
        </w:rPr>
      </w:pPr>
    </w:p>
    <w:p w14:paraId="293D1498" w14:textId="274BD208" w:rsidR="007A2965" w:rsidRDefault="007A2965" w:rsidP="00901A71">
      <w:pPr>
        <w:jc w:val="center"/>
        <w:rPr>
          <w:rFonts w:ascii="Arial" w:hAnsi="Arial" w:cs="Arial"/>
          <w:b/>
          <w:color w:val="212121"/>
          <w:u w:val="single"/>
        </w:rPr>
      </w:pPr>
    </w:p>
    <w:p w14:paraId="22C539FA" w14:textId="034DE0B9" w:rsidR="007A2965" w:rsidRDefault="007A2965" w:rsidP="00901A71">
      <w:pPr>
        <w:jc w:val="center"/>
        <w:rPr>
          <w:rFonts w:ascii="Arial" w:hAnsi="Arial" w:cs="Arial"/>
          <w:b/>
          <w:color w:val="212121"/>
          <w:u w:val="single"/>
        </w:rPr>
      </w:pPr>
    </w:p>
    <w:p w14:paraId="5DB2D5D3" w14:textId="30C1D779" w:rsidR="007A2965" w:rsidRDefault="007A2965" w:rsidP="00901A71">
      <w:pPr>
        <w:jc w:val="center"/>
        <w:rPr>
          <w:rFonts w:ascii="Arial" w:hAnsi="Arial" w:cs="Arial"/>
          <w:b/>
          <w:color w:val="212121"/>
          <w:u w:val="single"/>
        </w:rPr>
      </w:pPr>
    </w:p>
    <w:p w14:paraId="177402F1" w14:textId="58A1A40D" w:rsidR="007A2965" w:rsidRDefault="007A2965" w:rsidP="00901A71">
      <w:pPr>
        <w:jc w:val="center"/>
        <w:rPr>
          <w:rFonts w:ascii="Arial" w:hAnsi="Arial" w:cs="Arial"/>
          <w:b/>
          <w:color w:val="212121"/>
          <w:u w:val="single"/>
        </w:rPr>
      </w:pPr>
    </w:p>
    <w:p w14:paraId="4C1F7205" w14:textId="6D6607D9" w:rsidR="007A2965" w:rsidRDefault="007A2965" w:rsidP="00901A71">
      <w:pPr>
        <w:jc w:val="center"/>
        <w:rPr>
          <w:rFonts w:ascii="Arial" w:hAnsi="Arial" w:cs="Arial"/>
          <w:b/>
          <w:color w:val="212121"/>
          <w:u w:val="single"/>
        </w:rPr>
      </w:pPr>
    </w:p>
    <w:p w14:paraId="7E480E75" w14:textId="2D5F9DCF" w:rsidR="007A2965" w:rsidRDefault="007A2965" w:rsidP="00901A71">
      <w:pPr>
        <w:jc w:val="center"/>
        <w:rPr>
          <w:rFonts w:ascii="Arial" w:hAnsi="Arial" w:cs="Arial"/>
          <w:b/>
          <w:color w:val="212121"/>
          <w:u w:val="single"/>
        </w:rPr>
      </w:pPr>
    </w:p>
    <w:p w14:paraId="4835D90D" w14:textId="54D4B32B" w:rsidR="007A2965" w:rsidRDefault="007A2965" w:rsidP="00901A71">
      <w:pPr>
        <w:jc w:val="center"/>
        <w:rPr>
          <w:rFonts w:ascii="Arial" w:hAnsi="Arial" w:cs="Arial"/>
          <w:b/>
          <w:color w:val="212121"/>
          <w:u w:val="single"/>
        </w:rPr>
      </w:pPr>
    </w:p>
    <w:p w14:paraId="7EEA6497" w14:textId="0121EB3F" w:rsidR="007A2965" w:rsidRDefault="007A2965" w:rsidP="00901A71">
      <w:pPr>
        <w:jc w:val="center"/>
        <w:rPr>
          <w:rFonts w:ascii="Arial" w:hAnsi="Arial" w:cs="Arial"/>
          <w:b/>
          <w:color w:val="212121"/>
          <w:u w:val="single"/>
        </w:rPr>
      </w:pPr>
    </w:p>
    <w:p w14:paraId="0D4A8311" w14:textId="7E92D8F9" w:rsidR="007A2965" w:rsidRDefault="007A2965" w:rsidP="00901A71">
      <w:pPr>
        <w:jc w:val="center"/>
        <w:rPr>
          <w:rFonts w:ascii="Arial" w:hAnsi="Arial" w:cs="Arial"/>
          <w:b/>
          <w:color w:val="212121"/>
          <w:u w:val="single"/>
        </w:rPr>
      </w:pPr>
    </w:p>
    <w:p w14:paraId="629ABDD5" w14:textId="77777777" w:rsidR="007A2965" w:rsidRPr="007A2965" w:rsidRDefault="007A2965" w:rsidP="00901A71">
      <w:pPr>
        <w:jc w:val="center"/>
        <w:rPr>
          <w:rFonts w:ascii="Arial" w:hAnsi="Arial" w:cs="Arial"/>
          <w:b/>
          <w:color w:val="212121"/>
          <w:u w:val="single"/>
        </w:rPr>
      </w:pPr>
    </w:p>
    <w:p w14:paraId="5F5C7134" w14:textId="77777777" w:rsidR="00495026" w:rsidRPr="007A2965" w:rsidRDefault="00495026" w:rsidP="00901A71">
      <w:pPr>
        <w:jc w:val="center"/>
        <w:rPr>
          <w:rFonts w:ascii="Arial" w:hAnsi="Arial" w:cs="Arial"/>
          <w:color w:val="212121"/>
        </w:rPr>
      </w:pPr>
    </w:p>
    <w:p w14:paraId="786FC775" w14:textId="77777777" w:rsidR="00495026" w:rsidRPr="007A2965" w:rsidRDefault="00495026" w:rsidP="00901A71">
      <w:pPr>
        <w:jc w:val="center"/>
        <w:rPr>
          <w:rFonts w:ascii="Arial" w:hAnsi="Arial" w:cs="Arial"/>
          <w:color w:val="212121"/>
        </w:rPr>
      </w:pPr>
    </w:p>
    <w:p w14:paraId="79324769" w14:textId="77777777" w:rsidR="006B714A" w:rsidRPr="007A2965" w:rsidRDefault="007662C4" w:rsidP="00495026">
      <w:pPr>
        <w:pStyle w:val="Ttulo10"/>
      </w:pPr>
      <w:r w:rsidRPr="007A2965">
        <w:t>J</w:t>
      </w:r>
      <w:r w:rsidR="00571EBB" w:rsidRPr="007A2965">
        <w:t>USTIFICACIÓN</w:t>
      </w:r>
    </w:p>
    <w:p w14:paraId="18EA6DB9" w14:textId="77777777" w:rsidR="00370B6B" w:rsidRPr="007A2965" w:rsidRDefault="00370B6B" w:rsidP="006B714A">
      <w:pPr>
        <w:rPr>
          <w:rFonts w:ascii="Arial" w:hAnsi="Arial" w:cs="Arial"/>
          <w:color w:val="000000"/>
          <w:highlight w:val="yellow"/>
          <w:lang w:eastAsia="es-CO"/>
        </w:rPr>
      </w:pPr>
    </w:p>
    <w:p w14:paraId="74801F4E" w14:textId="77777777" w:rsidR="00D74A4F" w:rsidRPr="007A2965" w:rsidRDefault="00D74A4F" w:rsidP="00E07322">
      <w:pPr>
        <w:shd w:val="clear" w:color="auto" w:fill="FFFFFF"/>
        <w:jc w:val="both"/>
        <w:rPr>
          <w:rFonts w:ascii="Arial" w:hAnsi="Arial" w:cs="Arial"/>
          <w:color w:val="000000"/>
          <w:shd w:val="clear" w:color="auto" w:fill="FFFFFF"/>
          <w:lang w:eastAsia="es-CO"/>
        </w:rPr>
      </w:pPr>
    </w:p>
    <w:p w14:paraId="688A9173" w14:textId="15CBAC18" w:rsidR="007D331F" w:rsidRPr="007A2965" w:rsidRDefault="004040E5" w:rsidP="395FCA33">
      <w:pPr>
        <w:shd w:val="clear" w:color="auto" w:fill="FFFFFF" w:themeFill="background1"/>
        <w:jc w:val="both"/>
        <w:rPr>
          <w:rFonts w:ascii="Arial" w:hAnsi="Arial" w:cs="Arial"/>
          <w:color w:val="000000" w:themeColor="text1"/>
          <w:lang w:eastAsia="es-CO"/>
        </w:rPr>
      </w:pPr>
      <w:r w:rsidRPr="007A2965">
        <w:rPr>
          <w:rFonts w:ascii="Arial" w:hAnsi="Arial" w:cs="Arial"/>
          <w:color w:val="000000"/>
          <w:shd w:val="clear" w:color="auto" w:fill="FFFFFF"/>
          <w:lang w:eastAsia="es-CO"/>
        </w:rPr>
        <w:t>Es relevante para las</w:t>
      </w:r>
      <w:r w:rsidR="00FE3B95" w:rsidRPr="007A2965">
        <w:rPr>
          <w:rFonts w:ascii="Arial" w:hAnsi="Arial" w:cs="Arial"/>
          <w:color w:val="000000"/>
          <w:shd w:val="clear" w:color="auto" w:fill="FFFFFF"/>
          <w:lang w:eastAsia="es-CO"/>
        </w:rPr>
        <w:t xml:space="preserve"> entidades en cumplimiento de sus funciones, </w:t>
      </w:r>
      <w:r w:rsidR="395FCA33" w:rsidRPr="007A2965">
        <w:rPr>
          <w:rFonts w:ascii="Arial" w:hAnsi="Arial" w:cs="Arial"/>
          <w:color w:val="000000" w:themeColor="text1"/>
          <w:lang w:eastAsia="es-CO"/>
        </w:rPr>
        <w:t>establecer escenarios de diálogo y ejercicios de participación ciudadana en las etapas de</w:t>
      </w:r>
      <w:r w:rsidR="00FE3B95" w:rsidRPr="007A2965">
        <w:rPr>
          <w:rFonts w:ascii="Arial" w:hAnsi="Arial" w:cs="Arial"/>
          <w:color w:val="000000"/>
          <w:shd w:val="clear" w:color="auto" w:fill="FFFFFF"/>
          <w:lang w:eastAsia="es-CO"/>
        </w:rPr>
        <w:t xml:space="preserve"> planeación, ejecución, seguimiento y evaluación.  Dando prioridad a la </w:t>
      </w:r>
      <w:proofErr w:type="gramStart"/>
      <w:r w:rsidR="00FE3B95" w:rsidRPr="007A2965">
        <w:rPr>
          <w:rFonts w:ascii="Arial" w:hAnsi="Arial" w:cs="Arial"/>
          <w:color w:val="000000"/>
          <w:shd w:val="clear" w:color="auto" w:fill="FFFFFF"/>
          <w:lang w:eastAsia="es-CO"/>
        </w:rPr>
        <w:t>participación activa</w:t>
      </w:r>
      <w:proofErr w:type="gramEnd"/>
      <w:r w:rsidR="00FE3B95" w:rsidRPr="007A2965">
        <w:rPr>
          <w:rFonts w:ascii="Arial" w:hAnsi="Arial" w:cs="Arial"/>
          <w:color w:val="000000"/>
          <w:shd w:val="clear" w:color="auto" w:fill="FFFFFF"/>
          <w:lang w:eastAsia="es-CO"/>
        </w:rPr>
        <w:t xml:space="preserve"> y garantizando el </w:t>
      </w:r>
      <w:r w:rsidR="00C17EB7" w:rsidRPr="007A2965">
        <w:rPr>
          <w:rFonts w:ascii="Arial" w:hAnsi="Arial" w:cs="Arial"/>
          <w:color w:val="000000"/>
          <w:shd w:val="clear" w:color="auto" w:fill="FFFFFF"/>
          <w:lang w:eastAsia="es-CO"/>
        </w:rPr>
        <w:t>acceso a la información.</w:t>
      </w:r>
    </w:p>
    <w:p w14:paraId="0F64F3A4" w14:textId="306B061F" w:rsidR="007D331F" w:rsidRPr="007A2965" w:rsidRDefault="00C17EB7" w:rsidP="395FCA33">
      <w:pPr>
        <w:shd w:val="clear" w:color="auto" w:fill="FFFFFF" w:themeFill="background1"/>
        <w:jc w:val="both"/>
        <w:rPr>
          <w:rFonts w:ascii="Arial" w:hAnsi="Arial" w:cs="Arial"/>
          <w:color w:val="000000" w:themeColor="text1"/>
          <w:lang w:eastAsia="es-CO"/>
        </w:rPr>
      </w:pPr>
      <w:r w:rsidRPr="007A2965">
        <w:rPr>
          <w:rFonts w:ascii="Arial" w:hAnsi="Arial" w:cs="Arial"/>
          <w:color w:val="000000"/>
          <w:shd w:val="clear" w:color="auto" w:fill="FFFFFF"/>
          <w:lang w:eastAsia="es-CO"/>
        </w:rPr>
        <w:t xml:space="preserve"> </w:t>
      </w:r>
    </w:p>
    <w:p w14:paraId="195C8C6F" w14:textId="13855195" w:rsidR="000B1D6E" w:rsidRPr="007A2965" w:rsidRDefault="395FCA33" w:rsidP="395FCA33">
      <w:pPr>
        <w:shd w:val="clear" w:color="auto" w:fill="FFFFFF" w:themeFill="background1"/>
        <w:jc w:val="both"/>
        <w:rPr>
          <w:rFonts w:ascii="Arial" w:hAnsi="Arial" w:cs="Arial"/>
          <w:color w:val="000000" w:themeColor="text1"/>
          <w:lang w:eastAsia="es-CO"/>
        </w:rPr>
      </w:pPr>
      <w:r w:rsidRPr="007A2965">
        <w:rPr>
          <w:rFonts w:ascii="Arial" w:eastAsia="Calibri" w:hAnsi="Arial" w:cs="Arial"/>
          <w:lang w:val="es-CO"/>
        </w:rPr>
        <w:t xml:space="preserve">La Unidad de Restitución de Tierras (URT), tiene como tarea principal gestionar la restitución de tierras de campesinos y grupos étnicos.  Para lograr esto, la participación efectiva es un pilar fundamental en la ejecución de la política, en especial, la participación de las víctimas de despojo y abandono de predios. </w:t>
      </w:r>
    </w:p>
    <w:p w14:paraId="74B8A1AB" w14:textId="05FC5D40" w:rsidR="000B1D6E" w:rsidRPr="007A2965" w:rsidRDefault="000B1D6E" w:rsidP="395FCA33">
      <w:pPr>
        <w:jc w:val="both"/>
        <w:rPr>
          <w:rFonts w:ascii="Arial" w:eastAsia="Calibri" w:hAnsi="Arial" w:cs="Arial"/>
          <w:lang w:val="es-CO"/>
        </w:rPr>
      </w:pPr>
    </w:p>
    <w:p w14:paraId="71B7F280" w14:textId="08759D5A" w:rsidR="000B1D6E" w:rsidRPr="007A2965" w:rsidRDefault="395FCA33" w:rsidP="395FCA33">
      <w:pPr>
        <w:jc w:val="both"/>
        <w:rPr>
          <w:rFonts w:ascii="Arial" w:hAnsi="Arial" w:cs="Arial"/>
        </w:rPr>
      </w:pPr>
      <w:r w:rsidRPr="007A2965">
        <w:rPr>
          <w:rFonts w:ascii="Arial" w:eastAsia="Calibri" w:hAnsi="Arial" w:cs="Arial"/>
          <w:lang w:val="es-CO"/>
        </w:rPr>
        <w:t xml:space="preserve">En las comunidades encontramos diversas situaciones que dificultaban la participación, entre ellas: i. Las comunidades desconocían la norma; esto se traducía en que no sabían sus objetivos, a quiénes estaba dirigida, o cómo acceder al proceso.  </w:t>
      </w:r>
      <w:proofErr w:type="spellStart"/>
      <w:r w:rsidRPr="007A2965">
        <w:rPr>
          <w:rFonts w:ascii="Arial" w:eastAsia="Calibri" w:hAnsi="Arial" w:cs="Arial"/>
          <w:lang w:val="es-CO"/>
        </w:rPr>
        <w:t>ii</w:t>
      </w:r>
      <w:proofErr w:type="spellEnd"/>
      <w:r w:rsidRPr="007A2965">
        <w:rPr>
          <w:rFonts w:ascii="Arial" w:eastAsia="Calibri" w:hAnsi="Arial" w:cs="Arial"/>
          <w:lang w:val="es-CO"/>
        </w:rPr>
        <w:t xml:space="preserve">. Baja representación o liderazgos de la comunidad; encontramos que los liderazgos estaban debilitados, pues el conflicto había dejado una huella de miedo en las comunidades, por lo que no fue sencillo hallar líderes para entablar un diálogo.  </w:t>
      </w:r>
      <w:proofErr w:type="spellStart"/>
      <w:r w:rsidRPr="007A2965">
        <w:rPr>
          <w:rFonts w:ascii="Arial" w:eastAsia="Calibri" w:hAnsi="Arial" w:cs="Arial"/>
          <w:lang w:val="es-CO"/>
        </w:rPr>
        <w:t>iii</w:t>
      </w:r>
      <w:proofErr w:type="spellEnd"/>
      <w:r w:rsidRPr="007A2965">
        <w:rPr>
          <w:rFonts w:ascii="Arial" w:eastAsia="Calibri" w:hAnsi="Arial" w:cs="Arial"/>
          <w:lang w:val="es-CO"/>
        </w:rPr>
        <w:t xml:space="preserve">. Relacionado con lo anterior, encontramos casi inexistentes procesos organizativos; comunidades con el tejido social desestructurado, con bajos niveles de organización y/o asociatividad. </w:t>
      </w:r>
      <w:proofErr w:type="spellStart"/>
      <w:r w:rsidRPr="007A2965">
        <w:rPr>
          <w:rFonts w:ascii="Arial" w:eastAsia="Calibri" w:hAnsi="Arial" w:cs="Arial"/>
          <w:lang w:val="es-CO"/>
        </w:rPr>
        <w:t>iv</w:t>
      </w:r>
      <w:proofErr w:type="spellEnd"/>
      <w:r w:rsidRPr="007A2965">
        <w:rPr>
          <w:rFonts w:ascii="Arial" w:eastAsia="Calibri" w:hAnsi="Arial" w:cs="Arial"/>
          <w:lang w:val="es-CO"/>
        </w:rPr>
        <w:t xml:space="preserve">. Desconfianza y baja interacción con entidades públicas, pues para estas comunidades no era usual la interacción con funcionarios del Estado, había suspicacias y recelos. v. En los espacios formales de participación no existe el hecho </w:t>
      </w:r>
      <w:proofErr w:type="spellStart"/>
      <w:r w:rsidRPr="007A2965">
        <w:rPr>
          <w:rFonts w:ascii="Arial" w:eastAsia="Calibri" w:hAnsi="Arial" w:cs="Arial"/>
          <w:lang w:val="es-CO"/>
        </w:rPr>
        <w:t>victimizante</w:t>
      </w:r>
      <w:proofErr w:type="spellEnd"/>
      <w:r w:rsidRPr="007A2965">
        <w:rPr>
          <w:rFonts w:ascii="Arial" w:eastAsia="Calibri" w:hAnsi="Arial" w:cs="Arial"/>
          <w:lang w:val="es-CO"/>
        </w:rPr>
        <w:t xml:space="preserve"> de despojo de tierras como criterio de representación, por lo que ha sido una constante la bajísima participación de los y las reclamantes de tierras en los espacios señalados en el Protocolo de Participación Efectiva de las Víctimas. vi. La restitución requiere de esfuerzos ciudadanos, institucionales y de cooperación debido a la vigencia de la Ley 1448/11 y con ello la responsabilidad de implementar acciones dirigidas a la promoción de liderazgos con énfasis en resolución de conflictos en proyección a garantizar los fallos y la re- construcción de las redes sociales y económicas en los territorios.  </w:t>
      </w:r>
    </w:p>
    <w:p w14:paraId="6392F14C" w14:textId="36A1A4AD" w:rsidR="000B1D6E" w:rsidRPr="007A2965" w:rsidRDefault="00641A95" w:rsidP="395FCA33">
      <w:pPr>
        <w:shd w:val="clear" w:color="auto" w:fill="FFFFFF" w:themeFill="background1"/>
        <w:jc w:val="both"/>
        <w:rPr>
          <w:rFonts w:ascii="Arial" w:hAnsi="Arial" w:cs="Arial"/>
          <w:color w:val="000000" w:themeColor="text1"/>
          <w:lang w:eastAsia="es-CO"/>
        </w:rPr>
      </w:pPr>
      <w:r w:rsidRPr="007A2965">
        <w:rPr>
          <w:rFonts w:ascii="Arial" w:hAnsi="Arial" w:cs="Arial"/>
          <w:color w:val="000000"/>
          <w:shd w:val="clear" w:color="auto" w:fill="FFFFFF"/>
          <w:lang w:eastAsia="es-CO"/>
        </w:rPr>
        <w:t xml:space="preserve"> </w:t>
      </w:r>
    </w:p>
    <w:p w14:paraId="676D5549" w14:textId="77777777" w:rsidR="395FCA33" w:rsidRPr="007A2965" w:rsidRDefault="395FCA33" w:rsidP="395FCA33">
      <w:pPr>
        <w:shd w:val="clear" w:color="auto" w:fill="FFFFFF" w:themeFill="background1"/>
        <w:jc w:val="both"/>
        <w:rPr>
          <w:rFonts w:ascii="Arial" w:hAnsi="Arial" w:cs="Arial"/>
          <w:color w:val="000000" w:themeColor="text1"/>
          <w:lang w:eastAsia="es-CO"/>
        </w:rPr>
      </w:pPr>
    </w:p>
    <w:p w14:paraId="3B90DC73" w14:textId="5B86289F" w:rsidR="00DB44DA" w:rsidRPr="007A2965" w:rsidRDefault="00DA65F0" w:rsidP="006D29C4">
      <w:pPr>
        <w:pStyle w:val="Ttulo10"/>
        <w:jc w:val="left"/>
      </w:pPr>
      <w:r w:rsidRPr="007A2965">
        <w:t>OBJETIVO GENERAL</w:t>
      </w:r>
    </w:p>
    <w:p w14:paraId="3F65EF2F" w14:textId="77777777" w:rsidR="00A51E4B" w:rsidRPr="007A2965" w:rsidRDefault="00A51E4B" w:rsidP="00DB44DA">
      <w:pPr>
        <w:jc w:val="both"/>
        <w:rPr>
          <w:rFonts w:ascii="Arial" w:hAnsi="Arial" w:cs="Arial"/>
          <w:color w:val="000000"/>
          <w:lang w:eastAsia="es-CO"/>
        </w:rPr>
      </w:pPr>
    </w:p>
    <w:p w14:paraId="4495BBE2" w14:textId="77777777" w:rsidR="00A51E4B" w:rsidRPr="007A2965" w:rsidRDefault="00A51E4B" w:rsidP="00DB44DA">
      <w:pPr>
        <w:jc w:val="both"/>
        <w:rPr>
          <w:rFonts w:ascii="Arial" w:hAnsi="Arial" w:cs="Arial"/>
          <w:color w:val="000000"/>
          <w:lang w:eastAsia="es-CO"/>
        </w:rPr>
      </w:pPr>
      <w:r w:rsidRPr="007A2965">
        <w:rPr>
          <w:rFonts w:ascii="Arial" w:hAnsi="Arial" w:cs="Arial"/>
          <w:color w:val="000000"/>
          <w:lang w:eastAsia="es-CO"/>
        </w:rPr>
        <w:t xml:space="preserve">Implementar un </w:t>
      </w:r>
      <w:r w:rsidR="00D12E80" w:rsidRPr="007A2965">
        <w:rPr>
          <w:rFonts w:ascii="Arial" w:hAnsi="Arial" w:cs="Arial"/>
          <w:color w:val="000000"/>
          <w:lang w:eastAsia="es-CO"/>
        </w:rPr>
        <w:t>plan</w:t>
      </w:r>
      <w:r w:rsidRPr="007A2965">
        <w:rPr>
          <w:rFonts w:ascii="Arial" w:hAnsi="Arial" w:cs="Arial"/>
          <w:color w:val="000000"/>
          <w:lang w:eastAsia="es-CO"/>
        </w:rPr>
        <w:t xml:space="preserve"> de participa</w:t>
      </w:r>
      <w:r w:rsidR="00B835E7" w:rsidRPr="007A2965">
        <w:rPr>
          <w:rFonts w:ascii="Arial" w:hAnsi="Arial" w:cs="Arial"/>
          <w:color w:val="000000"/>
          <w:lang w:eastAsia="es-CO"/>
        </w:rPr>
        <w:t>ción</w:t>
      </w:r>
      <w:r w:rsidRPr="007A2965">
        <w:rPr>
          <w:rFonts w:ascii="Arial" w:hAnsi="Arial" w:cs="Arial"/>
          <w:color w:val="000000"/>
          <w:lang w:eastAsia="es-CO"/>
        </w:rPr>
        <w:t xml:space="preserve"> con los </w:t>
      </w:r>
      <w:r w:rsidR="00D12E80" w:rsidRPr="007A2965">
        <w:rPr>
          <w:rFonts w:ascii="Arial" w:hAnsi="Arial" w:cs="Arial"/>
          <w:color w:val="000000"/>
          <w:lang w:eastAsia="es-CO"/>
        </w:rPr>
        <w:t>ciudadanos</w:t>
      </w:r>
      <w:r w:rsidRPr="007A2965">
        <w:rPr>
          <w:rFonts w:ascii="Arial" w:hAnsi="Arial" w:cs="Arial"/>
          <w:color w:val="000000"/>
          <w:lang w:eastAsia="es-CO"/>
        </w:rPr>
        <w:t xml:space="preserve"> organizados y no organizados que hacen parte de los procesos de micro - </w:t>
      </w:r>
      <w:proofErr w:type="spellStart"/>
      <w:r w:rsidRPr="007A2965">
        <w:rPr>
          <w:rFonts w:ascii="Arial" w:hAnsi="Arial" w:cs="Arial"/>
          <w:color w:val="000000"/>
          <w:lang w:eastAsia="es-CO"/>
        </w:rPr>
        <w:t>macrofocalización</w:t>
      </w:r>
      <w:proofErr w:type="spellEnd"/>
      <w:r w:rsidRPr="007A2965">
        <w:rPr>
          <w:rFonts w:ascii="Arial" w:hAnsi="Arial" w:cs="Arial"/>
          <w:color w:val="000000"/>
          <w:lang w:eastAsia="es-CO"/>
        </w:rPr>
        <w:t xml:space="preserve"> y/o que se encuentran interesados en gestionar acciones en sus comunidades en temas de restitución de tierras.           </w:t>
      </w:r>
    </w:p>
    <w:p w14:paraId="3F55B6D3" w14:textId="77777777" w:rsidR="00DB44DA" w:rsidRPr="007A2965" w:rsidRDefault="00DB44DA" w:rsidP="00DB44DA">
      <w:pPr>
        <w:jc w:val="both"/>
        <w:rPr>
          <w:rFonts w:ascii="Arial" w:hAnsi="Arial" w:cs="Arial"/>
          <w:color w:val="000000"/>
          <w:lang w:eastAsia="es-CO"/>
        </w:rPr>
      </w:pPr>
    </w:p>
    <w:p w14:paraId="5653A1CE" w14:textId="1EF26620" w:rsidR="00DB44DA" w:rsidRPr="007A2965" w:rsidRDefault="00DA65F0" w:rsidP="00D12E80">
      <w:pPr>
        <w:pStyle w:val="Ttulo1"/>
        <w:jc w:val="left"/>
        <w:rPr>
          <w:rFonts w:ascii="Arial" w:hAnsi="Arial" w:cs="Arial"/>
          <w:sz w:val="24"/>
        </w:rPr>
      </w:pPr>
      <w:bookmarkStart w:id="0" w:name="_Toc8025028"/>
      <w:r w:rsidRPr="007A2965">
        <w:rPr>
          <w:rFonts w:ascii="Arial" w:hAnsi="Arial" w:cs="Arial"/>
          <w:sz w:val="24"/>
        </w:rPr>
        <w:t>OBJETIVOS ESPECÍFICOS</w:t>
      </w:r>
      <w:bookmarkEnd w:id="0"/>
      <w:r w:rsidRPr="007A2965">
        <w:rPr>
          <w:rFonts w:ascii="Arial" w:hAnsi="Arial" w:cs="Arial"/>
          <w:sz w:val="24"/>
        </w:rPr>
        <w:t xml:space="preserve">  </w:t>
      </w:r>
    </w:p>
    <w:p w14:paraId="61733DEA" w14:textId="77777777" w:rsidR="00DB44DA" w:rsidRPr="007A2965" w:rsidRDefault="00DB44DA" w:rsidP="00DB44DA">
      <w:pPr>
        <w:jc w:val="both"/>
        <w:rPr>
          <w:rFonts w:ascii="Arial" w:hAnsi="Arial" w:cs="Arial"/>
          <w:b/>
          <w:color w:val="000000"/>
          <w:lang w:eastAsia="es-CO"/>
        </w:rPr>
      </w:pPr>
    </w:p>
    <w:p w14:paraId="1D1B314C" w14:textId="77777777" w:rsidR="002337E3" w:rsidRPr="007A2965" w:rsidRDefault="002337E3" w:rsidP="00D12E80">
      <w:pPr>
        <w:numPr>
          <w:ilvl w:val="0"/>
          <w:numId w:val="42"/>
        </w:numPr>
        <w:jc w:val="both"/>
        <w:rPr>
          <w:rFonts w:ascii="Arial" w:hAnsi="Arial" w:cs="Arial"/>
          <w:color w:val="000000"/>
          <w:lang w:eastAsia="es-CO"/>
        </w:rPr>
      </w:pPr>
      <w:r w:rsidRPr="007A2965">
        <w:rPr>
          <w:rFonts w:ascii="Arial" w:hAnsi="Arial" w:cs="Arial"/>
          <w:color w:val="000000"/>
          <w:lang w:eastAsia="es-CO"/>
        </w:rPr>
        <w:t xml:space="preserve">Fortalecer las relaciones con los </w:t>
      </w:r>
      <w:r w:rsidR="00D12E80" w:rsidRPr="007A2965">
        <w:rPr>
          <w:rFonts w:ascii="Arial" w:hAnsi="Arial" w:cs="Arial"/>
          <w:color w:val="000000"/>
          <w:lang w:eastAsia="es-CO"/>
        </w:rPr>
        <w:t>ciudadanos</w:t>
      </w:r>
      <w:r w:rsidRPr="007A2965">
        <w:rPr>
          <w:rFonts w:ascii="Arial" w:hAnsi="Arial" w:cs="Arial"/>
          <w:color w:val="000000"/>
          <w:lang w:eastAsia="es-CO"/>
        </w:rPr>
        <w:t xml:space="preserve"> organizados y no organizados de zonas microfocali</w:t>
      </w:r>
      <w:r w:rsidR="001E4985" w:rsidRPr="007A2965">
        <w:rPr>
          <w:rFonts w:ascii="Arial" w:hAnsi="Arial" w:cs="Arial"/>
          <w:color w:val="000000"/>
          <w:lang w:eastAsia="es-CO"/>
        </w:rPr>
        <w:t>za</w:t>
      </w:r>
      <w:r w:rsidRPr="007A2965">
        <w:rPr>
          <w:rFonts w:ascii="Arial" w:hAnsi="Arial" w:cs="Arial"/>
          <w:color w:val="000000"/>
          <w:lang w:eastAsia="es-CO"/>
        </w:rPr>
        <w:t>das mediante acciones que garanticen su agenciamiento</w:t>
      </w:r>
      <w:r w:rsidR="00C6073A" w:rsidRPr="007A2965">
        <w:rPr>
          <w:rFonts w:ascii="Arial" w:hAnsi="Arial" w:cs="Arial"/>
          <w:color w:val="000000"/>
          <w:lang w:eastAsia="es-CO"/>
        </w:rPr>
        <w:t xml:space="preserve"> e incidencia</w:t>
      </w:r>
      <w:r w:rsidRPr="007A2965">
        <w:rPr>
          <w:rFonts w:ascii="Arial" w:hAnsi="Arial" w:cs="Arial"/>
          <w:color w:val="000000"/>
          <w:lang w:eastAsia="es-CO"/>
        </w:rPr>
        <w:t xml:space="preserve"> en los procesos de restitución de tierras</w:t>
      </w:r>
      <w:r w:rsidR="00DE0A50" w:rsidRPr="007A2965">
        <w:rPr>
          <w:rFonts w:ascii="Arial" w:hAnsi="Arial" w:cs="Arial"/>
          <w:color w:val="000000"/>
          <w:lang w:eastAsia="es-CO"/>
        </w:rPr>
        <w:t>,</w:t>
      </w:r>
      <w:r w:rsidRPr="007A2965">
        <w:rPr>
          <w:rFonts w:ascii="Arial" w:hAnsi="Arial" w:cs="Arial"/>
          <w:color w:val="000000"/>
          <w:lang w:eastAsia="es-CO"/>
        </w:rPr>
        <w:t xml:space="preserve"> mediante la información, capacitación y retroalimentación de estado de casos.   </w:t>
      </w:r>
    </w:p>
    <w:p w14:paraId="373EEAAE" w14:textId="77777777" w:rsidR="002337E3" w:rsidRPr="007A2965" w:rsidRDefault="002337E3" w:rsidP="002337E3">
      <w:pPr>
        <w:jc w:val="both"/>
        <w:rPr>
          <w:rFonts w:ascii="Arial" w:hAnsi="Arial" w:cs="Arial"/>
          <w:color w:val="000000"/>
          <w:lang w:eastAsia="es-CO"/>
        </w:rPr>
      </w:pPr>
    </w:p>
    <w:p w14:paraId="03BDE64A" w14:textId="77777777" w:rsidR="002337E3" w:rsidRPr="007A2965" w:rsidRDefault="002337E3" w:rsidP="00D12E80">
      <w:pPr>
        <w:numPr>
          <w:ilvl w:val="0"/>
          <w:numId w:val="42"/>
        </w:numPr>
        <w:jc w:val="both"/>
        <w:rPr>
          <w:rFonts w:ascii="Arial" w:hAnsi="Arial" w:cs="Arial"/>
          <w:color w:val="000000"/>
          <w:lang w:eastAsia="es-CO"/>
        </w:rPr>
      </w:pPr>
      <w:r w:rsidRPr="007A2965">
        <w:rPr>
          <w:rFonts w:ascii="Arial" w:hAnsi="Arial" w:cs="Arial"/>
          <w:color w:val="000000"/>
          <w:lang w:eastAsia="es-CO"/>
        </w:rPr>
        <w:t>Dar respuesta oportuna a inquietudes, observaciones, dificultades de los procesos de restitución de tierras facilitando la comunicación entre la URT y reclamantes de tierras, representantes de las mesas, víctimas organizadas y no organiza</w:t>
      </w:r>
      <w:r w:rsidR="00D12E80" w:rsidRPr="007A2965">
        <w:rPr>
          <w:rFonts w:ascii="Arial" w:hAnsi="Arial" w:cs="Arial"/>
          <w:color w:val="000000"/>
          <w:lang w:eastAsia="es-CO"/>
        </w:rPr>
        <w:t>das y ciudadanía en general</w:t>
      </w:r>
    </w:p>
    <w:p w14:paraId="27384687" w14:textId="77777777" w:rsidR="00C952BC" w:rsidRPr="007A2965" w:rsidRDefault="00C952BC" w:rsidP="002337E3">
      <w:pPr>
        <w:jc w:val="both"/>
        <w:rPr>
          <w:rFonts w:ascii="Arial" w:hAnsi="Arial" w:cs="Arial"/>
          <w:color w:val="000000"/>
          <w:lang w:eastAsia="es-CO"/>
        </w:rPr>
      </w:pPr>
    </w:p>
    <w:p w14:paraId="34F671E0" w14:textId="77777777" w:rsidR="00237BC6" w:rsidRPr="007A2965" w:rsidRDefault="00237BC6" w:rsidP="002337E3">
      <w:pPr>
        <w:jc w:val="both"/>
        <w:rPr>
          <w:rFonts w:ascii="Arial" w:hAnsi="Arial" w:cs="Arial"/>
          <w:color w:val="000000"/>
          <w:lang w:eastAsia="es-CO"/>
        </w:rPr>
      </w:pPr>
    </w:p>
    <w:p w14:paraId="6D7B6721" w14:textId="6946A2F8" w:rsidR="00237BC6" w:rsidRPr="007A2965" w:rsidRDefault="00DA65F0" w:rsidP="006D29C4">
      <w:pPr>
        <w:pStyle w:val="Ttulo10"/>
        <w:jc w:val="left"/>
        <w:rPr>
          <w:lang w:eastAsia="es-CO"/>
        </w:rPr>
      </w:pPr>
      <w:r w:rsidRPr="007A2965">
        <w:rPr>
          <w:lang w:eastAsia="es-CO"/>
        </w:rPr>
        <w:t xml:space="preserve">POBLACIÓN </w:t>
      </w:r>
      <w:r w:rsidRPr="007A2965">
        <w:t>OBJETIVO</w:t>
      </w:r>
    </w:p>
    <w:p w14:paraId="248F6E54" w14:textId="415A9B17" w:rsidR="395FCA33" w:rsidRPr="007A2965" w:rsidRDefault="395FCA33" w:rsidP="395FCA33">
      <w:pPr>
        <w:pStyle w:val="NormalWeb"/>
        <w:jc w:val="both"/>
        <w:rPr>
          <w:rFonts w:ascii="Arial" w:hAnsi="Arial" w:cs="Arial"/>
          <w:color w:val="000000" w:themeColor="text1"/>
          <w:lang w:eastAsia="es-CO"/>
        </w:rPr>
      </w:pPr>
    </w:p>
    <w:p w14:paraId="32304524" w14:textId="6BC0A6EA" w:rsidR="00237BC6" w:rsidRPr="007A2965" w:rsidRDefault="395FCA33" w:rsidP="395FCA33">
      <w:pPr>
        <w:pStyle w:val="NormalWeb"/>
        <w:jc w:val="both"/>
        <w:rPr>
          <w:rFonts w:ascii="Arial" w:hAnsi="Arial" w:cs="Arial"/>
        </w:rPr>
      </w:pPr>
      <w:r w:rsidRPr="007A2965">
        <w:rPr>
          <w:rFonts w:ascii="Arial" w:hAnsi="Arial" w:cs="Arial"/>
          <w:color w:val="000000" w:themeColor="text1"/>
          <w:lang w:eastAsia="es-CO"/>
        </w:rPr>
        <w:t>Las actividades de participación se encuentran dirigidas principalmente a los solicitantes y beneficiarios  de Restitución de Tierras,</w:t>
      </w:r>
      <w:r w:rsidRPr="007A2965">
        <w:rPr>
          <w:rFonts w:ascii="Arial" w:hAnsi="Arial" w:cs="Arial"/>
        </w:rPr>
        <w:t xml:space="preserve"> representantes que integran las Mesas Nacional, Departamentales y Municipales de Participación de las Víctimas del Conflicto Armado, víctimas  organizadas y no organizadas que no hacen parte de las mesas de participación, Organizaciones Defensoras de los Derechos de las Víctimas (ODV), grupos de mujeres, segundos ocupantes, población con procesos de reconciliación, comunidades y población interesada en los procesos de restitución. </w:t>
      </w:r>
    </w:p>
    <w:p w14:paraId="00D93C24" w14:textId="77777777" w:rsidR="00FD3FB8" w:rsidRPr="007A2965" w:rsidRDefault="00FD3FB8" w:rsidP="00237BC6">
      <w:pPr>
        <w:pStyle w:val="NormalWeb"/>
        <w:jc w:val="both"/>
        <w:rPr>
          <w:rFonts w:ascii="Arial" w:hAnsi="Arial" w:cs="Arial"/>
        </w:rPr>
      </w:pPr>
    </w:p>
    <w:p w14:paraId="28E4DE30" w14:textId="790B0061" w:rsidR="00E437A2" w:rsidRPr="007A2965" w:rsidRDefault="00DA65F0" w:rsidP="00D12E80">
      <w:pPr>
        <w:pStyle w:val="Ttulo10"/>
        <w:jc w:val="left"/>
        <w:rPr>
          <w:lang w:eastAsia="es-CO"/>
        </w:rPr>
      </w:pPr>
      <w:r w:rsidRPr="007A2965">
        <w:rPr>
          <w:lang w:eastAsia="es-CO"/>
        </w:rPr>
        <w:t xml:space="preserve">MARCO NORMATIVO DE LA PARTICIPACIÓN EFECTIVA DE LAS VÍCTIMAS  </w:t>
      </w:r>
    </w:p>
    <w:p w14:paraId="6F2C9840" w14:textId="77777777" w:rsidR="00E437A2" w:rsidRPr="007A2965" w:rsidRDefault="00E437A2" w:rsidP="006B714A">
      <w:pPr>
        <w:rPr>
          <w:rFonts w:ascii="Arial" w:hAnsi="Arial" w:cs="Arial"/>
          <w:b/>
          <w:color w:val="000000"/>
          <w:lang w:eastAsia="es-CO"/>
        </w:rPr>
      </w:pPr>
    </w:p>
    <w:p w14:paraId="1CD9B92A" w14:textId="77777777" w:rsidR="00E437A2" w:rsidRPr="007A2965" w:rsidRDefault="00E437A2" w:rsidP="00E437A2">
      <w:pPr>
        <w:jc w:val="both"/>
        <w:rPr>
          <w:rFonts w:ascii="Arial" w:hAnsi="Arial" w:cs="Arial"/>
        </w:rPr>
      </w:pPr>
      <w:r w:rsidRPr="007A2965">
        <w:rPr>
          <w:rFonts w:ascii="Arial" w:hAnsi="Arial" w:cs="Arial"/>
        </w:rPr>
        <w:t>En la Constitución Política de Colombia es explicitó en el artículo 2, que se debe facilitar la participación de todos en las decisiones que los afectan, en la vida económica, política y administrativa y cultural de la Nación; en el artículo 103, se establece, que el Estado contribuirá a la organización, promoción y capacitación de Asociaciones Comunitarias o de utilidad común no gubernamentales, sin detrimento de su autonomía. Esto para que constituyan mecanismos democráticos de representación en las diferentes instancias de participación, concertación, control y vigilancia de la gestión pública.</w:t>
      </w:r>
    </w:p>
    <w:p w14:paraId="67A13D53" w14:textId="77777777" w:rsidR="00D12E80" w:rsidRPr="007A2965" w:rsidRDefault="00D12E80" w:rsidP="00E437A2">
      <w:pPr>
        <w:jc w:val="both"/>
        <w:rPr>
          <w:rFonts w:ascii="Arial" w:hAnsi="Arial" w:cs="Arial"/>
        </w:rPr>
      </w:pPr>
    </w:p>
    <w:p w14:paraId="2FBA746B" w14:textId="65716FDD" w:rsidR="00E24A8D" w:rsidRDefault="007F48EA" w:rsidP="006B714A">
      <w:pPr>
        <w:rPr>
          <w:rFonts w:ascii="Arial" w:hAnsi="Arial" w:cs="Arial"/>
          <w:color w:val="000000"/>
          <w:lang w:eastAsia="es-CO"/>
        </w:rPr>
      </w:pPr>
      <w:r w:rsidRPr="007A2965">
        <w:rPr>
          <w:rFonts w:ascii="Arial" w:hAnsi="Arial" w:cs="Arial"/>
          <w:color w:val="000000"/>
          <w:lang w:eastAsia="es-CO"/>
        </w:rPr>
        <w:t xml:space="preserve">En la tabla </w:t>
      </w:r>
      <w:r w:rsidR="00D12E80" w:rsidRPr="007A2965">
        <w:rPr>
          <w:rFonts w:ascii="Arial" w:hAnsi="Arial" w:cs="Arial"/>
          <w:color w:val="000000"/>
          <w:lang w:eastAsia="es-CO"/>
        </w:rPr>
        <w:t>1</w:t>
      </w:r>
      <w:r w:rsidRPr="007A2965">
        <w:rPr>
          <w:rFonts w:ascii="Arial" w:hAnsi="Arial" w:cs="Arial"/>
          <w:color w:val="000000"/>
          <w:lang w:eastAsia="es-CO"/>
        </w:rPr>
        <w:t xml:space="preserve"> – se expone un recorrido normativo</w:t>
      </w:r>
      <w:r w:rsidR="0090526C" w:rsidRPr="007A2965">
        <w:rPr>
          <w:rFonts w:ascii="Arial" w:hAnsi="Arial" w:cs="Arial"/>
          <w:color w:val="000000"/>
          <w:lang w:eastAsia="es-CO"/>
        </w:rPr>
        <w:t xml:space="preserve"> de la denominada participación efectiva de las víctimas que se establece en los artículos 192 y 193 de la Ley 1448/11.    </w:t>
      </w:r>
      <w:r w:rsidRPr="007A2965">
        <w:rPr>
          <w:rFonts w:ascii="Arial" w:hAnsi="Arial" w:cs="Arial"/>
          <w:color w:val="000000"/>
          <w:lang w:eastAsia="es-CO"/>
        </w:rPr>
        <w:t xml:space="preserve"> </w:t>
      </w:r>
    </w:p>
    <w:p w14:paraId="4BDD692C" w14:textId="08188871" w:rsidR="007A2965" w:rsidRDefault="007A2965" w:rsidP="006B714A">
      <w:pPr>
        <w:rPr>
          <w:rFonts w:ascii="Arial" w:hAnsi="Arial" w:cs="Arial"/>
          <w:color w:val="000000"/>
          <w:lang w:eastAsia="es-CO"/>
        </w:rPr>
      </w:pPr>
    </w:p>
    <w:p w14:paraId="30370728" w14:textId="4A1A5489" w:rsidR="007A2965" w:rsidRDefault="007A2965" w:rsidP="006B714A">
      <w:pPr>
        <w:rPr>
          <w:rFonts w:ascii="Arial" w:hAnsi="Arial" w:cs="Arial"/>
          <w:color w:val="000000"/>
          <w:lang w:eastAsia="es-CO"/>
        </w:rPr>
      </w:pPr>
    </w:p>
    <w:p w14:paraId="6F29DECA" w14:textId="3454CF1D" w:rsidR="007A2965" w:rsidRDefault="007A2965" w:rsidP="006B714A">
      <w:pPr>
        <w:rPr>
          <w:rFonts w:ascii="Arial" w:hAnsi="Arial" w:cs="Arial"/>
          <w:color w:val="000000"/>
          <w:lang w:eastAsia="es-CO"/>
        </w:rPr>
      </w:pPr>
    </w:p>
    <w:p w14:paraId="349A5C62" w14:textId="20D6F511" w:rsidR="007A2965" w:rsidRDefault="007A2965" w:rsidP="006B714A">
      <w:pPr>
        <w:rPr>
          <w:rFonts w:ascii="Arial" w:hAnsi="Arial" w:cs="Arial"/>
          <w:color w:val="000000"/>
          <w:lang w:eastAsia="es-CO"/>
        </w:rPr>
      </w:pPr>
    </w:p>
    <w:p w14:paraId="7184625E" w14:textId="7EBE9E24" w:rsidR="007A2965" w:rsidRDefault="007A2965" w:rsidP="006B714A">
      <w:pPr>
        <w:rPr>
          <w:rFonts w:ascii="Arial" w:hAnsi="Arial" w:cs="Arial"/>
          <w:color w:val="000000"/>
          <w:lang w:eastAsia="es-CO"/>
        </w:rPr>
      </w:pPr>
    </w:p>
    <w:p w14:paraId="71C5BDCA" w14:textId="4A0EF22E" w:rsidR="007A2965" w:rsidRDefault="007A2965" w:rsidP="006B714A">
      <w:pPr>
        <w:rPr>
          <w:rFonts w:ascii="Arial" w:hAnsi="Arial" w:cs="Arial"/>
          <w:color w:val="000000"/>
          <w:lang w:eastAsia="es-CO"/>
        </w:rPr>
      </w:pPr>
    </w:p>
    <w:p w14:paraId="3A6DBC08" w14:textId="1ED35946" w:rsidR="007A2965" w:rsidRDefault="007A2965" w:rsidP="006B714A">
      <w:pPr>
        <w:rPr>
          <w:rFonts w:ascii="Arial" w:hAnsi="Arial" w:cs="Arial"/>
          <w:color w:val="000000"/>
          <w:lang w:eastAsia="es-CO"/>
        </w:rPr>
      </w:pPr>
    </w:p>
    <w:p w14:paraId="2D148828" w14:textId="07B82314" w:rsidR="007A2965" w:rsidRDefault="007A2965" w:rsidP="006B714A">
      <w:pPr>
        <w:rPr>
          <w:rFonts w:ascii="Arial" w:hAnsi="Arial" w:cs="Arial"/>
          <w:color w:val="000000"/>
          <w:lang w:eastAsia="es-CO"/>
        </w:rPr>
      </w:pPr>
    </w:p>
    <w:p w14:paraId="3E2660C0" w14:textId="615A7F36" w:rsidR="007A2965" w:rsidRDefault="007A2965" w:rsidP="006B714A">
      <w:pPr>
        <w:rPr>
          <w:rFonts w:ascii="Arial" w:hAnsi="Arial" w:cs="Arial"/>
          <w:color w:val="000000"/>
          <w:lang w:eastAsia="es-CO"/>
        </w:rPr>
      </w:pPr>
    </w:p>
    <w:p w14:paraId="67CF362C" w14:textId="51E43712" w:rsidR="007A2965" w:rsidRDefault="007A2965" w:rsidP="006B714A">
      <w:pPr>
        <w:rPr>
          <w:rFonts w:ascii="Arial" w:hAnsi="Arial" w:cs="Arial"/>
          <w:color w:val="000000"/>
          <w:lang w:eastAsia="es-CO"/>
        </w:rPr>
      </w:pPr>
    </w:p>
    <w:p w14:paraId="3B218DBF" w14:textId="77777777" w:rsidR="007A2965" w:rsidRDefault="007A2965" w:rsidP="006B714A">
      <w:pPr>
        <w:rPr>
          <w:rFonts w:ascii="Arial" w:hAnsi="Arial" w:cs="Arial"/>
          <w:color w:val="000000"/>
          <w:lang w:eastAsia="es-CO"/>
        </w:rPr>
      </w:pPr>
    </w:p>
    <w:p w14:paraId="1D97208A" w14:textId="49C80521" w:rsidR="007A2965" w:rsidRDefault="007A2965" w:rsidP="006B714A">
      <w:pPr>
        <w:rPr>
          <w:rFonts w:ascii="Arial" w:hAnsi="Arial" w:cs="Arial"/>
          <w:color w:val="000000"/>
          <w:lang w:eastAsia="es-CO"/>
        </w:rPr>
      </w:pPr>
    </w:p>
    <w:p w14:paraId="1979A945" w14:textId="6B5F6D38" w:rsidR="007A2965" w:rsidRDefault="007A2965" w:rsidP="006B714A">
      <w:pPr>
        <w:rPr>
          <w:rFonts w:ascii="Arial" w:hAnsi="Arial" w:cs="Arial"/>
          <w:color w:val="000000"/>
          <w:lang w:eastAsia="es-CO"/>
        </w:rPr>
      </w:pPr>
    </w:p>
    <w:p w14:paraId="46EDDD2D" w14:textId="77777777" w:rsidR="007A2965" w:rsidRPr="007A2965" w:rsidRDefault="007A2965" w:rsidP="006B714A">
      <w:pPr>
        <w:rPr>
          <w:rFonts w:ascii="Arial" w:hAnsi="Arial" w:cs="Arial"/>
          <w:color w:val="000000"/>
          <w:lang w:eastAsia="es-CO"/>
        </w:rPr>
      </w:pPr>
    </w:p>
    <w:p w14:paraId="1F10E97E" w14:textId="77777777" w:rsidR="00CB2629" w:rsidRPr="007A2965" w:rsidRDefault="00CB2629" w:rsidP="006B714A">
      <w:pPr>
        <w:rPr>
          <w:rFonts w:ascii="Arial" w:hAnsi="Arial" w:cs="Arial"/>
          <w:color w:val="000000"/>
          <w:lang w:eastAsia="es-CO"/>
        </w:rPr>
      </w:pPr>
    </w:p>
    <w:p w14:paraId="66DA3839" w14:textId="54892AC7" w:rsidR="00E437A2" w:rsidRPr="007A2965" w:rsidRDefault="00DA65F0" w:rsidP="006B714A">
      <w:pPr>
        <w:rPr>
          <w:rFonts w:ascii="Arial" w:hAnsi="Arial" w:cs="Arial"/>
          <w:b/>
          <w:color w:val="000000"/>
          <w:lang w:eastAsia="es-CO"/>
        </w:rPr>
      </w:pPr>
      <w:r w:rsidRPr="007A2965">
        <w:rPr>
          <w:rFonts w:ascii="Arial" w:hAnsi="Arial" w:cs="Arial"/>
          <w:b/>
          <w:color w:val="000000"/>
          <w:lang w:val="es-CO" w:eastAsia="es-CO"/>
        </w:rPr>
        <w:t xml:space="preserve">TABLA 1. </w:t>
      </w:r>
      <w:r w:rsidRPr="007A2965">
        <w:rPr>
          <w:rFonts w:ascii="Arial" w:hAnsi="Arial" w:cs="Arial"/>
          <w:b/>
          <w:color w:val="000000"/>
          <w:lang w:eastAsia="es-CO"/>
        </w:rPr>
        <w:t xml:space="preserve"> PARTICIPACIÓN EFECTIVA DE LAS VÍCTIMAS </w:t>
      </w:r>
    </w:p>
    <w:p w14:paraId="2F18B383" w14:textId="61AB65F4" w:rsidR="007A2965" w:rsidRPr="007A2965" w:rsidRDefault="007A2965" w:rsidP="006B714A">
      <w:pPr>
        <w:rPr>
          <w:rFonts w:ascii="Arial" w:hAnsi="Arial" w:cs="Arial"/>
          <w:b/>
          <w:color w:val="000000"/>
          <w:lang w:eastAsia="es-CO"/>
        </w:rPr>
      </w:pPr>
    </w:p>
    <w:p w14:paraId="077338C8" w14:textId="77777777" w:rsidR="007A2965" w:rsidRPr="007A2965" w:rsidRDefault="007A2965" w:rsidP="006B714A">
      <w:pPr>
        <w:rPr>
          <w:rFonts w:ascii="Arial" w:hAnsi="Arial" w:cs="Arial"/>
          <w:b/>
          <w:color w:val="000000"/>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657"/>
        <w:gridCol w:w="2551"/>
        <w:gridCol w:w="4596"/>
      </w:tblGrid>
      <w:tr w:rsidR="00231097" w:rsidRPr="007A2965" w14:paraId="0CE1D3C9" w14:textId="77777777" w:rsidTr="41DA6F58">
        <w:trPr>
          <w:tblHeader/>
          <w:jc w:val="center"/>
        </w:trPr>
        <w:tc>
          <w:tcPr>
            <w:tcW w:w="1403" w:type="dxa"/>
            <w:shd w:val="clear" w:color="auto" w:fill="C5E0B3" w:themeFill="accent6" w:themeFillTint="66"/>
          </w:tcPr>
          <w:p w14:paraId="5CABDE6A" w14:textId="77777777" w:rsidR="00E437A2" w:rsidRPr="007A2965" w:rsidRDefault="0090526C" w:rsidP="000522E1">
            <w:pPr>
              <w:jc w:val="center"/>
              <w:rPr>
                <w:rFonts w:ascii="Arial" w:eastAsia="Calibri" w:hAnsi="Arial" w:cs="Arial"/>
                <w:b/>
                <w:color w:val="171717"/>
                <w:lang w:val="es-CO" w:eastAsia="en-US"/>
              </w:rPr>
            </w:pPr>
            <w:r w:rsidRPr="007A2965">
              <w:rPr>
                <w:rFonts w:ascii="Arial" w:eastAsia="Calibri" w:hAnsi="Arial" w:cs="Arial"/>
                <w:b/>
                <w:color w:val="171717"/>
                <w:lang w:val="es-CO" w:eastAsia="en-US"/>
              </w:rPr>
              <w:t>Origen</w:t>
            </w:r>
          </w:p>
        </w:tc>
        <w:tc>
          <w:tcPr>
            <w:tcW w:w="1299" w:type="dxa"/>
            <w:shd w:val="clear" w:color="auto" w:fill="C5E0B3" w:themeFill="accent6" w:themeFillTint="66"/>
          </w:tcPr>
          <w:p w14:paraId="48805E13" w14:textId="77777777" w:rsidR="00E437A2" w:rsidRPr="007A2965" w:rsidRDefault="00E437A2" w:rsidP="000522E1">
            <w:pPr>
              <w:jc w:val="center"/>
              <w:rPr>
                <w:rFonts w:ascii="Arial" w:eastAsia="Calibri" w:hAnsi="Arial" w:cs="Arial"/>
                <w:b/>
                <w:color w:val="171717"/>
                <w:lang w:val="es-CO" w:eastAsia="en-US"/>
              </w:rPr>
            </w:pPr>
            <w:r w:rsidRPr="007A2965">
              <w:rPr>
                <w:rFonts w:ascii="Arial" w:eastAsia="Calibri" w:hAnsi="Arial" w:cs="Arial"/>
                <w:b/>
                <w:color w:val="171717"/>
                <w:lang w:val="es-CO" w:eastAsia="en-US"/>
              </w:rPr>
              <w:t>Título</w:t>
            </w:r>
          </w:p>
        </w:tc>
        <w:tc>
          <w:tcPr>
            <w:tcW w:w="2551" w:type="dxa"/>
            <w:shd w:val="clear" w:color="auto" w:fill="C5E0B3" w:themeFill="accent6" w:themeFillTint="66"/>
          </w:tcPr>
          <w:p w14:paraId="7FA5E95F" w14:textId="77777777" w:rsidR="00E437A2" w:rsidRPr="007A2965" w:rsidRDefault="00E437A2" w:rsidP="000522E1">
            <w:pPr>
              <w:jc w:val="center"/>
              <w:rPr>
                <w:rFonts w:ascii="Arial" w:eastAsia="Calibri" w:hAnsi="Arial" w:cs="Arial"/>
                <w:b/>
                <w:color w:val="171717"/>
                <w:lang w:val="es-CO" w:eastAsia="en-US"/>
              </w:rPr>
            </w:pPr>
            <w:r w:rsidRPr="007A2965">
              <w:rPr>
                <w:rFonts w:ascii="Arial" w:eastAsia="Calibri" w:hAnsi="Arial" w:cs="Arial"/>
                <w:b/>
                <w:color w:val="171717"/>
                <w:lang w:val="es-CO" w:eastAsia="en-US"/>
              </w:rPr>
              <w:t>Tipo de texto</w:t>
            </w:r>
          </w:p>
        </w:tc>
        <w:tc>
          <w:tcPr>
            <w:tcW w:w="4596" w:type="dxa"/>
            <w:shd w:val="clear" w:color="auto" w:fill="C5E0B3" w:themeFill="accent6" w:themeFillTint="66"/>
          </w:tcPr>
          <w:p w14:paraId="1AF6E5FD" w14:textId="77777777" w:rsidR="00E437A2" w:rsidRPr="007A2965" w:rsidRDefault="00E437A2" w:rsidP="000522E1">
            <w:pPr>
              <w:jc w:val="center"/>
              <w:rPr>
                <w:rFonts w:ascii="Arial" w:eastAsia="Calibri" w:hAnsi="Arial" w:cs="Arial"/>
                <w:b/>
                <w:color w:val="171717"/>
                <w:lang w:val="es-CO" w:eastAsia="en-US"/>
              </w:rPr>
            </w:pPr>
            <w:r w:rsidRPr="007A2965">
              <w:rPr>
                <w:rFonts w:ascii="Arial" w:eastAsia="Calibri" w:hAnsi="Arial" w:cs="Arial"/>
                <w:b/>
                <w:color w:val="171717"/>
                <w:lang w:val="es-CO" w:eastAsia="en-US"/>
              </w:rPr>
              <w:t xml:space="preserve">Aporte a la investigación respecto a la </w:t>
            </w:r>
            <w:r w:rsidRPr="007A2965">
              <w:rPr>
                <w:rFonts w:ascii="Arial" w:eastAsia="Calibri" w:hAnsi="Arial" w:cs="Arial"/>
                <w:b/>
                <w:i/>
                <w:color w:val="171717"/>
                <w:lang w:val="es-CO" w:eastAsia="en-US"/>
              </w:rPr>
              <w:t>participación efectiva</w:t>
            </w:r>
          </w:p>
        </w:tc>
      </w:tr>
      <w:tr w:rsidR="00231097" w:rsidRPr="007A2965" w14:paraId="65058BEB" w14:textId="77777777" w:rsidTr="41DA6F58">
        <w:trPr>
          <w:trHeight w:val="2801"/>
          <w:jc w:val="center"/>
        </w:trPr>
        <w:tc>
          <w:tcPr>
            <w:tcW w:w="1403" w:type="dxa"/>
            <w:shd w:val="clear" w:color="auto" w:fill="auto"/>
          </w:tcPr>
          <w:p w14:paraId="4E867453" w14:textId="77777777" w:rsidR="00E437A2" w:rsidRPr="007A2965" w:rsidRDefault="00E437A2" w:rsidP="00E437A2">
            <w:pPr>
              <w:rPr>
                <w:rFonts w:ascii="Arial" w:eastAsia="Calibri" w:hAnsi="Arial" w:cs="Arial"/>
                <w:lang w:val="es-CO" w:eastAsia="en-US"/>
              </w:rPr>
            </w:pPr>
            <w:r w:rsidRPr="007A2965">
              <w:rPr>
                <w:rFonts w:ascii="Arial" w:eastAsia="Calibri" w:hAnsi="Arial" w:cs="Arial"/>
                <w:lang w:val="es-CO" w:eastAsia="en-US"/>
              </w:rPr>
              <w:t xml:space="preserve">Congreso de la República </w:t>
            </w:r>
          </w:p>
        </w:tc>
        <w:tc>
          <w:tcPr>
            <w:tcW w:w="1299" w:type="dxa"/>
            <w:shd w:val="clear" w:color="auto" w:fill="auto"/>
          </w:tcPr>
          <w:p w14:paraId="172977BC"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Ley 387/97</w:t>
            </w:r>
          </w:p>
        </w:tc>
        <w:tc>
          <w:tcPr>
            <w:tcW w:w="2551" w:type="dxa"/>
            <w:shd w:val="clear" w:color="auto" w:fill="auto"/>
          </w:tcPr>
          <w:p w14:paraId="2CE32A22" w14:textId="77777777" w:rsidR="00E437A2" w:rsidRPr="007A2965" w:rsidRDefault="00E437A2" w:rsidP="0090526C">
            <w:pPr>
              <w:jc w:val="both"/>
              <w:rPr>
                <w:rFonts w:ascii="Arial" w:eastAsia="Calibri" w:hAnsi="Arial" w:cs="Arial"/>
                <w:lang w:val="es-CO" w:eastAsia="en-US"/>
              </w:rPr>
            </w:pPr>
            <w:r w:rsidRPr="007A2965">
              <w:rPr>
                <w:rFonts w:ascii="Arial" w:eastAsia="Calibri" w:hAnsi="Arial" w:cs="Arial"/>
                <w:lang w:val="es-CO" w:eastAsia="en-US"/>
              </w:rPr>
              <w:t>Institucional. Por la cual se adoptan las medidas para la Prevención del desplazamiento Forzado, la Atención, la protección, consolidación y estabilización socioeconómica de los desplazados internos por la violencia en la República de Colombia</w:t>
            </w:r>
            <w:r w:rsidR="0090526C" w:rsidRPr="007A2965">
              <w:rPr>
                <w:rFonts w:ascii="Arial" w:eastAsia="Calibri" w:hAnsi="Arial" w:cs="Arial"/>
                <w:lang w:val="es-CO" w:eastAsia="en-US"/>
              </w:rPr>
              <w:t>.</w:t>
            </w:r>
          </w:p>
        </w:tc>
        <w:tc>
          <w:tcPr>
            <w:tcW w:w="4596" w:type="dxa"/>
            <w:shd w:val="clear" w:color="auto" w:fill="auto"/>
          </w:tcPr>
          <w:p w14:paraId="21D43518" w14:textId="77777777" w:rsidR="00E437A2" w:rsidRPr="007A2965" w:rsidRDefault="00E437A2" w:rsidP="00D44927">
            <w:pPr>
              <w:jc w:val="both"/>
              <w:rPr>
                <w:rFonts w:ascii="Arial" w:eastAsia="Calibri" w:hAnsi="Arial" w:cs="Arial"/>
                <w:lang w:val="es-CO" w:eastAsia="en-US"/>
              </w:rPr>
            </w:pPr>
            <w:r w:rsidRPr="007A2965">
              <w:rPr>
                <w:rFonts w:ascii="Arial" w:eastAsia="Calibri" w:hAnsi="Arial" w:cs="Arial"/>
                <w:lang w:val="es-CO" w:eastAsia="en-US"/>
              </w:rPr>
              <w:t xml:space="preserve">En </w:t>
            </w:r>
            <w:r w:rsidR="002356AE" w:rsidRPr="007A2965">
              <w:rPr>
                <w:rFonts w:ascii="Arial" w:eastAsia="Calibri" w:hAnsi="Arial" w:cs="Arial"/>
                <w:lang w:val="es-CO" w:eastAsia="en-US"/>
              </w:rPr>
              <w:t>el artículo</w:t>
            </w:r>
            <w:r w:rsidRPr="007A2965">
              <w:rPr>
                <w:rFonts w:ascii="Arial" w:eastAsia="Calibri" w:hAnsi="Arial" w:cs="Arial"/>
                <w:lang w:val="es-CO" w:eastAsia="en-US"/>
              </w:rPr>
              <w:t xml:space="preserve"> 1 se reconoce al sujeto que ha sido afect</w:t>
            </w:r>
            <w:r w:rsidR="00D44927" w:rsidRPr="007A2965">
              <w:rPr>
                <w:rFonts w:ascii="Arial" w:eastAsia="Calibri" w:hAnsi="Arial" w:cs="Arial"/>
                <w:lang w:val="es-CO" w:eastAsia="en-US"/>
              </w:rPr>
              <w:t>ada</w:t>
            </w:r>
            <w:r w:rsidRPr="007A2965">
              <w:rPr>
                <w:rFonts w:ascii="Arial" w:eastAsia="Calibri" w:hAnsi="Arial" w:cs="Arial"/>
                <w:lang w:val="es-CO" w:eastAsia="en-US"/>
              </w:rPr>
              <w:t xml:space="preserve"> por el conflicto armado como desplazado y es definido como "toda persona que se ha visto forzada a migrar dentro del territorio nacional abandonando su localidad de residencia o actividades económicas habituales, porque su vida, su integridad física, su seguridad o libertad personales han sido vulneradas o se encuentran directamente amenazadas".</w:t>
            </w:r>
          </w:p>
        </w:tc>
      </w:tr>
      <w:tr w:rsidR="00231097" w:rsidRPr="007A2965" w14:paraId="5261F2E2" w14:textId="77777777" w:rsidTr="41DA6F58">
        <w:trPr>
          <w:trHeight w:val="446"/>
          <w:jc w:val="center"/>
        </w:trPr>
        <w:tc>
          <w:tcPr>
            <w:tcW w:w="1403" w:type="dxa"/>
            <w:shd w:val="clear" w:color="auto" w:fill="auto"/>
          </w:tcPr>
          <w:p w14:paraId="20D5AB09" w14:textId="77777777" w:rsidR="00E437A2" w:rsidRPr="007A2965" w:rsidRDefault="00E437A2" w:rsidP="00E437A2">
            <w:pPr>
              <w:rPr>
                <w:rFonts w:ascii="Arial" w:eastAsia="Calibri" w:hAnsi="Arial" w:cs="Arial"/>
                <w:lang w:val="es-CO" w:eastAsia="en-US"/>
              </w:rPr>
            </w:pPr>
            <w:r w:rsidRPr="007A2965">
              <w:rPr>
                <w:rFonts w:ascii="Arial" w:eastAsia="Calibri" w:hAnsi="Arial" w:cs="Arial"/>
                <w:lang w:val="es-CO" w:eastAsia="en-US"/>
              </w:rPr>
              <w:t>Corte Constitucional</w:t>
            </w:r>
          </w:p>
        </w:tc>
        <w:tc>
          <w:tcPr>
            <w:tcW w:w="1299" w:type="dxa"/>
            <w:shd w:val="clear" w:color="auto" w:fill="auto"/>
          </w:tcPr>
          <w:p w14:paraId="400F4AFE" w14:textId="77777777" w:rsidR="00E437A2" w:rsidRPr="007A2965" w:rsidRDefault="00E437A2" w:rsidP="00E437A2">
            <w:pPr>
              <w:rPr>
                <w:rFonts w:ascii="Arial" w:eastAsia="Calibri" w:hAnsi="Arial" w:cs="Arial"/>
                <w:lang w:val="es-CO" w:eastAsia="en-US"/>
              </w:rPr>
            </w:pPr>
            <w:r w:rsidRPr="007A2965">
              <w:rPr>
                <w:rFonts w:ascii="Arial" w:eastAsia="Calibri" w:hAnsi="Arial" w:cs="Arial"/>
                <w:color w:val="171717"/>
                <w:lang w:val="es-CO" w:eastAsia="en-US"/>
              </w:rPr>
              <w:t>Sentencian T- 025/04</w:t>
            </w:r>
          </w:p>
        </w:tc>
        <w:tc>
          <w:tcPr>
            <w:tcW w:w="2551" w:type="dxa"/>
            <w:shd w:val="clear" w:color="auto" w:fill="auto"/>
          </w:tcPr>
          <w:p w14:paraId="25BCBA22"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 xml:space="preserve">Institucional </w:t>
            </w:r>
          </w:p>
        </w:tc>
        <w:tc>
          <w:tcPr>
            <w:tcW w:w="4596" w:type="dxa"/>
            <w:shd w:val="clear" w:color="auto" w:fill="auto"/>
          </w:tcPr>
          <w:p w14:paraId="543D653F" w14:textId="77777777" w:rsidR="00E437A2" w:rsidRPr="007A2965" w:rsidRDefault="00E437A2" w:rsidP="007F48EA">
            <w:pPr>
              <w:jc w:val="both"/>
              <w:rPr>
                <w:rFonts w:ascii="Arial" w:eastAsia="Calibri" w:hAnsi="Arial" w:cs="Arial"/>
                <w:lang w:val="es-CO" w:eastAsia="en-US"/>
              </w:rPr>
            </w:pPr>
            <w:r w:rsidRPr="007A2965">
              <w:rPr>
                <w:rFonts w:ascii="Arial" w:eastAsia="Calibri" w:hAnsi="Arial" w:cs="Arial"/>
                <w:color w:val="171717"/>
                <w:lang w:val="es-CO" w:eastAsia="en-US"/>
              </w:rPr>
              <w:t xml:space="preserve">Establece el derecho a la </w:t>
            </w:r>
            <w:r w:rsidRPr="007A2965">
              <w:rPr>
                <w:rFonts w:ascii="Arial" w:eastAsia="Calibri" w:hAnsi="Arial" w:cs="Arial"/>
                <w:i/>
                <w:color w:val="171717"/>
                <w:lang w:val="es-CO" w:eastAsia="en-US"/>
              </w:rPr>
              <w:t>participación efectiva</w:t>
            </w:r>
            <w:r w:rsidRPr="007A2965">
              <w:rPr>
                <w:rFonts w:ascii="Arial" w:eastAsia="Calibri" w:hAnsi="Arial" w:cs="Arial"/>
                <w:color w:val="171717"/>
                <w:lang w:val="es-CO" w:eastAsia="en-US"/>
              </w:rPr>
              <w:t xml:space="preserve"> como un derecho fundamental de la población desplazada</w:t>
            </w:r>
            <w:r w:rsidR="007F48EA" w:rsidRPr="007A2965">
              <w:rPr>
                <w:rFonts w:ascii="Arial" w:eastAsia="Calibri" w:hAnsi="Arial" w:cs="Arial"/>
                <w:color w:val="171717"/>
                <w:lang w:val="es-CO" w:eastAsia="en-US"/>
              </w:rPr>
              <w:t xml:space="preserve"> (PD)</w:t>
            </w:r>
            <w:r w:rsidRPr="007A2965">
              <w:rPr>
                <w:rFonts w:ascii="Arial" w:eastAsia="Calibri" w:hAnsi="Arial" w:cs="Arial"/>
                <w:color w:val="171717"/>
                <w:lang w:val="es-CO" w:eastAsia="en-US"/>
              </w:rPr>
              <w:t>, facultando</w:t>
            </w:r>
            <w:r w:rsidR="007F48EA" w:rsidRPr="007A2965">
              <w:rPr>
                <w:rFonts w:ascii="Arial" w:eastAsia="Calibri" w:hAnsi="Arial" w:cs="Arial"/>
                <w:color w:val="171717"/>
                <w:lang w:val="es-CO" w:eastAsia="en-US"/>
              </w:rPr>
              <w:t xml:space="preserve"> su </w:t>
            </w:r>
            <w:r w:rsidRPr="007A2965">
              <w:rPr>
                <w:rFonts w:ascii="Arial" w:eastAsia="Calibri" w:hAnsi="Arial" w:cs="Arial"/>
                <w:color w:val="171717"/>
                <w:lang w:val="es-CO" w:eastAsia="en-US"/>
              </w:rPr>
              <w:t>interven</w:t>
            </w:r>
            <w:r w:rsidR="007F48EA" w:rsidRPr="007A2965">
              <w:rPr>
                <w:rFonts w:ascii="Arial" w:eastAsia="Calibri" w:hAnsi="Arial" w:cs="Arial"/>
                <w:color w:val="171717"/>
                <w:lang w:val="es-CO" w:eastAsia="en-US"/>
              </w:rPr>
              <w:t>ción</w:t>
            </w:r>
            <w:r w:rsidRPr="007A2965">
              <w:rPr>
                <w:rFonts w:ascii="Arial" w:eastAsia="Calibri" w:hAnsi="Arial" w:cs="Arial"/>
                <w:color w:val="171717"/>
                <w:lang w:val="es-CO" w:eastAsia="en-US"/>
              </w:rPr>
              <w:t xml:space="preserve"> en las decisiones de política pública</w:t>
            </w:r>
            <w:r w:rsidR="007F48EA" w:rsidRPr="007A2965">
              <w:rPr>
                <w:rFonts w:ascii="Arial" w:eastAsia="Calibri" w:hAnsi="Arial" w:cs="Arial"/>
                <w:color w:val="171717"/>
                <w:lang w:val="es-CO" w:eastAsia="en-US"/>
              </w:rPr>
              <w:t xml:space="preserve"> y</w:t>
            </w:r>
            <w:r w:rsidRPr="007A2965">
              <w:rPr>
                <w:rFonts w:ascii="Arial" w:eastAsia="Calibri" w:hAnsi="Arial" w:cs="Arial"/>
                <w:color w:val="171717"/>
                <w:lang w:val="es-CO" w:eastAsia="en-US"/>
              </w:rPr>
              <w:t xml:space="preserve"> en los temas que la afectan.</w:t>
            </w:r>
          </w:p>
        </w:tc>
      </w:tr>
      <w:tr w:rsidR="00231097" w:rsidRPr="007A2965" w14:paraId="0A3D80FC" w14:textId="77777777" w:rsidTr="41DA6F58">
        <w:trPr>
          <w:trHeight w:val="446"/>
          <w:jc w:val="center"/>
        </w:trPr>
        <w:tc>
          <w:tcPr>
            <w:tcW w:w="1403" w:type="dxa"/>
            <w:shd w:val="clear" w:color="auto" w:fill="auto"/>
          </w:tcPr>
          <w:p w14:paraId="12AFAF81" w14:textId="77777777" w:rsidR="00E437A2" w:rsidRPr="007A2965" w:rsidRDefault="00E437A2" w:rsidP="00E437A2">
            <w:pPr>
              <w:rPr>
                <w:rFonts w:ascii="Arial" w:eastAsia="Calibri" w:hAnsi="Arial" w:cs="Arial"/>
                <w:lang w:val="es-CO" w:eastAsia="en-US"/>
              </w:rPr>
            </w:pPr>
            <w:r w:rsidRPr="007A2965">
              <w:rPr>
                <w:rFonts w:ascii="Arial" w:eastAsia="Calibri" w:hAnsi="Arial" w:cs="Arial"/>
                <w:lang w:val="es-CO" w:eastAsia="en-US"/>
              </w:rPr>
              <w:t>Corte Constitucional</w:t>
            </w:r>
          </w:p>
        </w:tc>
        <w:tc>
          <w:tcPr>
            <w:tcW w:w="1299" w:type="dxa"/>
            <w:shd w:val="clear" w:color="auto" w:fill="auto"/>
          </w:tcPr>
          <w:p w14:paraId="78ECB4D0" w14:textId="77777777" w:rsidR="00E437A2" w:rsidRPr="007A2965" w:rsidRDefault="00E437A2" w:rsidP="00E437A2">
            <w:pPr>
              <w:rPr>
                <w:rFonts w:ascii="Arial" w:eastAsia="Calibri" w:hAnsi="Arial" w:cs="Arial"/>
                <w:lang w:val="es-CO" w:eastAsia="en-US"/>
              </w:rPr>
            </w:pPr>
            <w:r w:rsidRPr="007A2965">
              <w:rPr>
                <w:rFonts w:ascii="Arial" w:eastAsia="Calibri" w:hAnsi="Arial" w:cs="Arial"/>
                <w:color w:val="171717"/>
                <w:lang w:val="es-CO" w:eastAsia="en-US"/>
              </w:rPr>
              <w:t>Auto 177/05</w:t>
            </w:r>
          </w:p>
        </w:tc>
        <w:tc>
          <w:tcPr>
            <w:tcW w:w="2551" w:type="dxa"/>
            <w:shd w:val="clear" w:color="auto" w:fill="auto"/>
          </w:tcPr>
          <w:p w14:paraId="2BE17E4F"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Institucional</w:t>
            </w:r>
          </w:p>
        </w:tc>
        <w:tc>
          <w:tcPr>
            <w:tcW w:w="4596" w:type="dxa"/>
            <w:shd w:val="clear" w:color="auto" w:fill="auto"/>
          </w:tcPr>
          <w:p w14:paraId="04B76229"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color w:val="171717"/>
                <w:lang w:val="es-CO" w:eastAsia="en-US"/>
              </w:rPr>
              <w:t>Se incluye como parte del derecho a la participación la obligación a cargo del Estado de proporcionar información oportuna, adecuada, inteligible y accesible sobre las propuestas de política pública y sobre los avances y dificultades en su ejecución a la PD.</w:t>
            </w:r>
          </w:p>
        </w:tc>
      </w:tr>
      <w:tr w:rsidR="00231097" w:rsidRPr="007A2965" w14:paraId="79B67194" w14:textId="77777777" w:rsidTr="41DA6F58">
        <w:trPr>
          <w:trHeight w:val="446"/>
          <w:jc w:val="center"/>
        </w:trPr>
        <w:tc>
          <w:tcPr>
            <w:tcW w:w="1403" w:type="dxa"/>
            <w:shd w:val="clear" w:color="auto" w:fill="auto"/>
          </w:tcPr>
          <w:p w14:paraId="7489FEF6"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lastRenderedPageBreak/>
              <w:t>Corte Constitucional</w:t>
            </w:r>
          </w:p>
        </w:tc>
        <w:tc>
          <w:tcPr>
            <w:tcW w:w="1299" w:type="dxa"/>
            <w:shd w:val="clear" w:color="auto" w:fill="auto"/>
          </w:tcPr>
          <w:p w14:paraId="6D072524"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color w:val="171717"/>
                <w:lang w:val="es-CO" w:eastAsia="en-US"/>
              </w:rPr>
              <w:t>Auto 178/05</w:t>
            </w:r>
          </w:p>
        </w:tc>
        <w:tc>
          <w:tcPr>
            <w:tcW w:w="2551" w:type="dxa"/>
            <w:shd w:val="clear" w:color="auto" w:fill="auto"/>
          </w:tcPr>
          <w:p w14:paraId="4628C6FF"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Institucional</w:t>
            </w:r>
          </w:p>
        </w:tc>
        <w:tc>
          <w:tcPr>
            <w:tcW w:w="4596" w:type="dxa"/>
            <w:shd w:val="clear" w:color="auto" w:fill="auto"/>
          </w:tcPr>
          <w:p w14:paraId="2566F44A" w14:textId="77777777" w:rsidR="00E437A2" w:rsidRPr="007A2965" w:rsidRDefault="00E437A2" w:rsidP="00231097">
            <w:pPr>
              <w:autoSpaceDE w:val="0"/>
              <w:autoSpaceDN w:val="0"/>
              <w:adjustRightInd w:val="0"/>
              <w:jc w:val="both"/>
              <w:rPr>
                <w:rFonts w:ascii="Arial" w:eastAsia="Calibri" w:hAnsi="Arial" w:cs="Arial"/>
                <w:lang w:val="es-CO" w:eastAsia="en-US"/>
              </w:rPr>
            </w:pPr>
            <w:r w:rsidRPr="007A2965">
              <w:rPr>
                <w:rFonts w:ascii="Arial" w:eastAsia="Calibri" w:hAnsi="Arial" w:cs="Arial"/>
                <w:color w:val="171717"/>
                <w:lang w:val="es-CO" w:eastAsia="en-US"/>
              </w:rPr>
              <w:t xml:space="preserve">En el numeral 11, ordena: </w:t>
            </w:r>
            <w:r w:rsidR="00215CF9" w:rsidRPr="007A2965">
              <w:rPr>
                <w:rFonts w:ascii="Arial" w:eastAsia="Calibri" w:hAnsi="Arial" w:cs="Arial"/>
                <w:color w:val="171717"/>
                <w:lang w:val="es-CO" w:eastAsia="en-US"/>
              </w:rPr>
              <w:t>"</w:t>
            </w:r>
            <w:r w:rsidRPr="007A2965">
              <w:rPr>
                <w:rFonts w:ascii="Arial" w:eastAsia="Calibri" w:hAnsi="Arial" w:cs="Arial"/>
                <w:iCs/>
                <w:color w:val="171717"/>
                <w:lang w:val="es-CO" w:eastAsia="en-US"/>
              </w:rPr>
              <w:t>Garantizar la participación oportuna y efectiva de las organizaciones de población desplazada, tanto a nivel nacional como en el ámbito territorial, en el proceso de diseño e implementación de los correctivos a los problemas detectados por las distintas entidades que participaron en el proceso de evaluación del cumplimiento de la sentencia T025 de 2004</w:t>
            </w:r>
            <w:r w:rsidR="00215CF9" w:rsidRPr="007A2965">
              <w:rPr>
                <w:rFonts w:ascii="Arial" w:eastAsia="Calibri" w:hAnsi="Arial" w:cs="Arial"/>
                <w:iCs/>
                <w:color w:val="171717"/>
                <w:lang w:val="es-CO" w:eastAsia="en-US"/>
              </w:rPr>
              <w:t>"</w:t>
            </w:r>
            <w:r w:rsidRPr="007A2965">
              <w:rPr>
                <w:rFonts w:ascii="Arial" w:eastAsia="Calibri" w:hAnsi="Arial" w:cs="Arial"/>
                <w:iCs/>
                <w:color w:val="171717"/>
                <w:lang w:val="es-CO" w:eastAsia="en-US"/>
              </w:rPr>
              <w:t>.</w:t>
            </w:r>
          </w:p>
        </w:tc>
      </w:tr>
      <w:tr w:rsidR="00231097" w:rsidRPr="007A2965" w14:paraId="0F4D3D5C" w14:textId="77777777" w:rsidTr="41DA6F58">
        <w:trPr>
          <w:trHeight w:val="446"/>
          <w:jc w:val="center"/>
        </w:trPr>
        <w:tc>
          <w:tcPr>
            <w:tcW w:w="1403" w:type="dxa"/>
            <w:shd w:val="clear" w:color="auto" w:fill="auto"/>
          </w:tcPr>
          <w:p w14:paraId="67302B88"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Corte Constitucional</w:t>
            </w:r>
          </w:p>
        </w:tc>
        <w:tc>
          <w:tcPr>
            <w:tcW w:w="1299" w:type="dxa"/>
            <w:shd w:val="clear" w:color="auto" w:fill="auto"/>
          </w:tcPr>
          <w:p w14:paraId="3E02E87B"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color w:val="171717"/>
                <w:lang w:val="es-CO" w:eastAsia="en-US"/>
              </w:rPr>
              <w:t>Auto 218 de 2006</w:t>
            </w:r>
          </w:p>
        </w:tc>
        <w:tc>
          <w:tcPr>
            <w:tcW w:w="2551" w:type="dxa"/>
            <w:shd w:val="clear" w:color="auto" w:fill="auto"/>
          </w:tcPr>
          <w:p w14:paraId="109D9BFD"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Institucional</w:t>
            </w:r>
          </w:p>
        </w:tc>
        <w:tc>
          <w:tcPr>
            <w:tcW w:w="4596" w:type="dxa"/>
            <w:shd w:val="clear" w:color="auto" w:fill="auto"/>
          </w:tcPr>
          <w:p w14:paraId="09760291" w14:textId="77777777" w:rsidR="00E437A2" w:rsidRPr="007A2965" w:rsidRDefault="00E437A2" w:rsidP="007171A5">
            <w:pPr>
              <w:jc w:val="both"/>
              <w:rPr>
                <w:rFonts w:ascii="Arial" w:eastAsia="Calibri" w:hAnsi="Arial" w:cs="Arial"/>
                <w:lang w:val="es-CO" w:eastAsia="en-US"/>
              </w:rPr>
            </w:pPr>
            <w:r w:rsidRPr="007A2965">
              <w:rPr>
                <w:rFonts w:ascii="Arial" w:eastAsia="Calibri" w:hAnsi="Arial" w:cs="Arial"/>
                <w:color w:val="171717"/>
                <w:lang w:val="es-CO" w:eastAsia="en-US"/>
              </w:rPr>
              <w:t xml:space="preserve">Se establece la </w:t>
            </w:r>
            <w:r w:rsidRPr="007A2965">
              <w:rPr>
                <w:rFonts w:ascii="Arial" w:eastAsia="Calibri" w:hAnsi="Arial" w:cs="Arial"/>
                <w:i/>
                <w:color w:val="171717"/>
                <w:lang w:val="es-CO" w:eastAsia="en-US"/>
              </w:rPr>
              <w:t>participación efectiva</w:t>
            </w:r>
            <w:r w:rsidRPr="007A2965">
              <w:rPr>
                <w:rFonts w:ascii="Arial" w:eastAsia="Calibri" w:hAnsi="Arial" w:cs="Arial"/>
                <w:color w:val="171717"/>
                <w:lang w:val="es-CO" w:eastAsia="en-US"/>
              </w:rPr>
              <w:t xml:space="preserve"> como un derecho transversal a todos los derechos, para lo cual se solicita informes a las entidades con competencia para atender a la PD. </w:t>
            </w:r>
          </w:p>
        </w:tc>
      </w:tr>
      <w:tr w:rsidR="00231097" w:rsidRPr="007A2965" w14:paraId="6BD79B93" w14:textId="77777777" w:rsidTr="41DA6F58">
        <w:trPr>
          <w:trHeight w:val="446"/>
          <w:jc w:val="center"/>
        </w:trPr>
        <w:tc>
          <w:tcPr>
            <w:tcW w:w="1403" w:type="dxa"/>
            <w:shd w:val="clear" w:color="auto" w:fill="auto"/>
          </w:tcPr>
          <w:p w14:paraId="2137AD3E"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Corte Constitucional</w:t>
            </w:r>
          </w:p>
        </w:tc>
        <w:tc>
          <w:tcPr>
            <w:tcW w:w="1299" w:type="dxa"/>
            <w:shd w:val="clear" w:color="auto" w:fill="auto"/>
          </w:tcPr>
          <w:p w14:paraId="6FFDED8D"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color w:val="171717"/>
                <w:lang w:val="es-CO" w:eastAsia="en-US"/>
              </w:rPr>
              <w:t>Auto 333 de 2006</w:t>
            </w:r>
          </w:p>
        </w:tc>
        <w:tc>
          <w:tcPr>
            <w:tcW w:w="2551" w:type="dxa"/>
            <w:shd w:val="clear" w:color="auto" w:fill="auto"/>
          </w:tcPr>
          <w:p w14:paraId="7B8F25BE"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Institucional</w:t>
            </w:r>
          </w:p>
        </w:tc>
        <w:tc>
          <w:tcPr>
            <w:tcW w:w="4596" w:type="dxa"/>
            <w:shd w:val="clear" w:color="auto" w:fill="auto"/>
          </w:tcPr>
          <w:p w14:paraId="3DA7DD0A"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color w:val="171717"/>
                <w:lang w:val="es-CO" w:eastAsia="en-US"/>
              </w:rPr>
              <w:t xml:space="preserve">La corte manifiesta que no se cumplieron las obligaciones del gobierno sobre la </w:t>
            </w:r>
            <w:r w:rsidRPr="007A2965">
              <w:rPr>
                <w:rFonts w:ascii="Arial" w:eastAsia="Calibri" w:hAnsi="Arial" w:cs="Arial"/>
                <w:i/>
                <w:color w:val="171717"/>
                <w:lang w:val="es-CO" w:eastAsia="en-US"/>
              </w:rPr>
              <w:t>participación efectiva</w:t>
            </w:r>
            <w:r w:rsidRPr="007A2965">
              <w:rPr>
                <w:rFonts w:ascii="Arial" w:eastAsia="Calibri" w:hAnsi="Arial" w:cs="Arial"/>
                <w:color w:val="171717"/>
                <w:lang w:val="es-CO" w:eastAsia="en-US"/>
              </w:rPr>
              <w:t>, porque no se especifican las acciones realizadas para ese efecto.</w:t>
            </w:r>
          </w:p>
        </w:tc>
      </w:tr>
      <w:tr w:rsidR="00231097" w:rsidRPr="007A2965" w14:paraId="3864D00A" w14:textId="77777777" w:rsidTr="41DA6F58">
        <w:trPr>
          <w:trHeight w:val="446"/>
          <w:jc w:val="center"/>
        </w:trPr>
        <w:tc>
          <w:tcPr>
            <w:tcW w:w="1403" w:type="dxa"/>
            <w:shd w:val="clear" w:color="auto" w:fill="auto"/>
          </w:tcPr>
          <w:p w14:paraId="49785987"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Corte Constitucional</w:t>
            </w:r>
          </w:p>
        </w:tc>
        <w:tc>
          <w:tcPr>
            <w:tcW w:w="1299" w:type="dxa"/>
            <w:shd w:val="clear" w:color="auto" w:fill="auto"/>
          </w:tcPr>
          <w:p w14:paraId="290F6517"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color w:val="171717"/>
                <w:lang w:val="es-CO" w:eastAsia="en-US"/>
              </w:rPr>
              <w:t>Auto 109 de 2007</w:t>
            </w:r>
          </w:p>
        </w:tc>
        <w:tc>
          <w:tcPr>
            <w:tcW w:w="2551" w:type="dxa"/>
            <w:shd w:val="clear" w:color="auto" w:fill="auto"/>
          </w:tcPr>
          <w:p w14:paraId="4EA5DD0D"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Institucional</w:t>
            </w:r>
          </w:p>
        </w:tc>
        <w:tc>
          <w:tcPr>
            <w:tcW w:w="4596" w:type="dxa"/>
            <w:shd w:val="clear" w:color="auto" w:fill="auto"/>
          </w:tcPr>
          <w:p w14:paraId="4C1E1051"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color w:val="171717"/>
                <w:lang w:val="es-CO" w:eastAsia="en-US"/>
              </w:rPr>
              <w:t>En ese Auto la Corte manifiesta que las entidades encargadas de atender a la población desplazada</w:t>
            </w:r>
            <w:r w:rsidR="00745A19" w:rsidRPr="007A2965">
              <w:rPr>
                <w:rFonts w:ascii="Arial" w:eastAsia="Calibri" w:hAnsi="Arial" w:cs="Arial"/>
                <w:color w:val="171717"/>
                <w:lang w:val="es-CO" w:eastAsia="en-US"/>
              </w:rPr>
              <w:t>,</w:t>
            </w:r>
            <w:r w:rsidRPr="007A2965">
              <w:rPr>
                <w:rFonts w:ascii="Arial" w:eastAsia="Calibri" w:hAnsi="Arial" w:cs="Arial"/>
                <w:color w:val="171717"/>
                <w:lang w:val="es-CO" w:eastAsia="en-US"/>
              </w:rPr>
              <w:t xml:space="preserve"> reduce la participación a la asistencia a reuniones, no evalúa la existencia de espacios para la participación, no permite establecer las condiciones para el ejercicio de este derecho, no da cuenta de las garantías que se requieren para materializar la participación.</w:t>
            </w:r>
          </w:p>
        </w:tc>
      </w:tr>
      <w:tr w:rsidR="00231097" w:rsidRPr="007A2965" w14:paraId="586E785E" w14:textId="77777777" w:rsidTr="41DA6F58">
        <w:trPr>
          <w:trHeight w:val="446"/>
          <w:jc w:val="center"/>
        </w:trPr>
        <w:tc>
          <w:tcPr>
            <w:tcW w:w="1403" w:type="dxa"/>
            <w:shd w:val="clear" w:color="auto" w:fill="auto"/>
          </w:tcPr>
          <w:p w14:paraId="0E8DD698"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Corte Constitucional</w:t>
            </w:r>
          </w:p>
        </w:tc>
        <w:tc>
          <w:tcPr>
            <w:tcW w:w="1299" w:type="dxa"/>
            <w:shd w:val="clear" w:color="auto" w:fill="auto"/>
          </w:tcPr>
          <w:p w14:paraId="726E3937" w14:textId="77777777" w:rsidR="00E437A2" w:rsidRPr="007A2965" w:rsidRDefault="00E437A2" w:rsidP="00231097">
            <w:pPr>
              <w:jc w:val="both"/>
              <w:rPr>
                <w:rFonts w:ascii="Arial" w:eastAsia="Calibri" w:hAnsi="Arial" w:cs="Arial"/>
                <w:color w:val="171717"/>
                <w:lang w:val="es-CO" w:eastAsia="en-US"/>
              </w:rPr>
            </w:pPr>
            <w:r w:rsidRPr="007A2965">
              <w:rPr>
                <w:rFonts w:ascii="Arial" w:eastAsia="Calibri" w:hAnsi="Arial" w:cs="Arial"/>
                <w:color w:val="171717"/>
                <w:lang w:val="es-CO" w:eastAsia="en-US"/>
              </w:rPr>
              <w:t>Auto 116 de 2008</w:t>
            </w:r>
          </w:p>
        </w:tc>
        <w:tc>
          <w:tcPr>
            <w:tcW w:w="2551" w:type="dxa"/>
            <w:shd w:val="clear" w:color="auto" w:fill="auto"/>
          </w:tcPr>
          <w:p w14:paraId="0995F56F"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Institucional</w:t>
            </w:r>
          </w:p>
        </w:tc>
        <w:tc>
          <w:tcPr>
            <w:tcW w:w="4596" w:type="dxa"/>
            <w:shd w:val="clear" w:color="auto" w:fill="auto"/>
          </w:tcPr>
          <w:p w14:paraId="58F55FF1" w14:textId="77777777" w:rsidR="00E437A2" w:rsidRPr="007A2965" w:rsidRDefault="00E437A2" w:rsidP="00231097">
            <w:pPr>
              <w:jc w:val="both"/>
              <w:rPr>
                <w:rFonts w:ascii="Arial" w:eastAsia="Calibri" w:hAnsi="Arial" w:cs="Arial"/>
                <w:color w:val="171717"/>
                <w:lang w:val="es-CO" w:eastAsia="en-US"/>
              </w:rPr>
            </w:pPr>
            <w:r w:rsidRPr="007A2965">
              <w:rPr>
                <w:rFonts w:ascii="Arial" w:eastAsia="Calibri" w:hAnsi="Arial" w:cs="Arial"/>
                <w:color w:val="171717"/>
                <w:lang w:val="es-CO" w:eastAsia="en-US"/>
              </w:rPr>
              <w:t xml:space="preserve">La Corte aprueba el indicador de goce efectivo, en el cual se indica </w:t>
            </w:r>
            <w:r w:rsidR="00745A19" w:rsidRPr="007A2965">
              <w:rPr>
                <w:rFonts w:ascii="Arial" w:eastAsia="Calibri" w:hAnsi="Arial" w:cs="Arial"/>
                <w:color w:val="171717"/>
                <w:lang w:val="es-CO" w:eastAsia="en-US"/>
              </w:rPr>
              <w:t>que las</w:t>
            </w:r>
            <w:r w:rsidRPr="007A2965">
              <w:rPr>
                <w:rFonts w:ascii="Arial" w:eastAsia="Calibri" w:hAnsi="Arial" w:cs="Arial"/>
                <w:color w:val="171717"/>
                <w:lang w:val="es-CO" w:eastAsia="en-US"/>
              </w:rPr>
              <w:t xml:space="preserve"> </w:t>
            </w:r>
            <w:r w:rsidRPr="007A2965">
              <w:rPr>
                <w:rFonts w:ascii="Arial" w:eastAsia="Calibri" w:hAnsi="Arial" w:cs="Arial"/>
                <w:color w:val="171717"/>
                <w:lang w:val="es-CO" w:eastAsia="en-US"/>
              </w:rPr>
              <w:lastRenderedPageBreak/>
              <w:t>Organizaciones de Población Desplazada (OPD) pueden participar efectivamente en las decisiones de política pública.</w:t>
            </w:r>
          </w:p>
        </w:tc>
      </w:tr>
      <w:tr w:rsidR="00231097" w:rsidRPr="007A2965" w14:paraId="016A26E4" w14:textId="77777777" w:rsidTr="41DA6F58">
        <w:trPr>
          <w:trHeight w:val="446"/>
          <w:jc w:val="center"/>
        </w:trPr>
        <w:tc>
          <w:tcPr>
            <w:tcW w:w="1403" w:type="dxa"/>
            <w:shd w:val="clear" w:color="auto" w:fill="auto"/>
          </w:tcPr>
          <w:p w14:paraId="210C837E"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lastRenderedPageBreak/>
              <w:t>Corte Constitucional</w:t>
            </w:r>
          </w:p>
        </w:tc>
        <w:tc>
          <w:tcPr>
            <w:tcW w:w="1299" w:type="dxa"/>
            <w:shd w:val="clear" w:color="auto" w:fill="auto"/>
          </w:tcPr>
          <w:p w14:paraId="781D4E57" w14:textId="77777777" w:rsidR="00E437A2" w:rsidRPr="007A2965" w:rsidRDefault="00E437A2" w:rsidP="00231097">
            <w:pPr>
              <w:jc w:val="both"/>
              <w:rPr>
                <w:rFonts w:ascii="Arial" w:eastAsia="Calibri" w:hAnsi="Arial" w:cs="Arial"/>
                <w:color w:val="171717"/>
                <w:lang w:val="es-CO" w:eastAsia="en-US"/>
              </w:rPr>
            </w:pPr>
            <w:r w:rsidRPr="007A2965">
              <w:rPr>
                <w:rFonts w:ascii="Arial" w:eastAsia="Calibri" w:hAnsi="Arial" w:cs="Arial"/>
                <w:color w:val="171717"/>
                <w:lang w:val="es-CO" w:eastAsia="en-US"/>
              </w:rPr>
              <w:t xml:space="preserve">Auto 383 de 2010 </w:t>
            </w:r>
          </w:p>
        </w:tc>
        <w:tc>
          <w:tcPr>
            <w:tcW w:w="2551" w:type="dxa"/>
            <w:shd w:val="clear" w:color="auto" w:fill="auto"/>
          </w:tcPr>
          <w:p w14:paraId="17534A15"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Institucional</w:t>
            </w:r>
          </w:p>
        </w:tc>
        <w:tc>
          <w:tcPr>
            <w:tcW w:w="4596" w:type="dxa"/>
            <w:shd w:val="clear" w:color="auto" w:fill="auto"/>
          </w:tcPr>
          <w:p w14:paraId="714DBF73" w14:textId="77777777" w:rsidR="00DE3708" w:rsidRPr="007A2965" w:rsidRDefault="00DE3708" w:rsidP="00231097">
            <w:pPr>
              <w:jc w:val="both"/>
              <w:rPr>
                <w:rFonts w:ascii="Arial" w:eastAsia="Calibri" w:hAnsi="Arial" w:cs="Arial"/>
                <w:color w:val="171717"/>
                <w:lang w:val="es-CO" w:eastAsia="en-US"/>
              </w:rPr>
            </w:pPr>
          </w:p>
          <w:p w14:paraId="4EB684FB" w14:textId="77777777" w:rsidR="00E437A2" w:rsidRPr="007A2965" w:rsidRDefault="00E437A2" w:rsidP="00231097">
            <w:pPr>
              <w:jc w:val="both"/>
              <w:rPr>
                <w:rFonts w:ascii="Arial" w:eastAsia="Calibri" w:hAnsi="Arial" w:cs="Arial"/>
                <w:color w:val="171717"/>
                <w:lang w:val="es-CO" w:eastAsia="en-US"/>
              </w:rPr>
            </w:pPr>
            <w:r w:rsidRPr="007A2965">
              <w:rPr>
                <w:rFonts w:ascii="Arial" w:eastAsia="Calibri" w:hAnsi="Arial" w:cs="Arial"/>
                <w:color w:val="171717"/>
                <w:lang w:val="es-CO" w:eastAsia="en-US"/>
              </w:rPr>
              <w:t xml:space="preserve">La Corte </w:t>
            </w:r>
            <w:r w:rsidR="009D501A" w:rsidRPr="007A2965">
              <w:rPr>
                <w:rFonts w:ascii="Arial" w:eastAsia="Calibri" w:hAnsi="Arial" w:cs="Arial"/>
                <w:color w:val="171717"/>
                <w:lang w:val="es-CO" w:eastAsia="en-US"/>
              </w:rPr>
              <w:t>Constitucional considera</w:t>
            </w:r>
            <w:r w:rsidRPr="007A2965">
              <w:rPr>
                <w:rFonts w:ascii="Arial" w:eastAsia="Calibri" w:hAnsi="Arial" w:cs="Arial"/>
                <w:color w:val="171717"/>
                <w:lang w:val="es-CO" w:eastAsia="en-US"/>
              </w:rPr>
              <w:t xml:space="preserve"> que la participación además de </w:t>
            </w:r>
            <w:proofErr w:type="gramStart"/>
            <w:r w:rsidRPr="007A2965">
              <w:rPr>
                <w:rFonts w:ascii="Arial" w:eastAsia="Calibri" w:hAnsi="Arial" w:cs="Arial"/>
                <w:color w:val="171717"/>
                <w:lang w:val="es-CO" w:eastAsia="en-US"/>
              </w:rPr>
              <w:t>efectiva</w:t>
            </w:r>
            <w:r w:rsidR="009D501A" w:rsidRPr="007A2965">
              <w:rPr>
                <w:rFonts w:ascii="Arial" w:eastAsia="Calibri" w:hAnsi="Arial" w:cs="Arial"/>
                <w:color w:val="171717"/>
                <w:lang w:val="es-CO" w:eastAsia="en-US"/>
              </w:rPr>
              <w:t>,</w:t>
            </w:r>
            <w:proofErr w:type="gramEnd"/>
            <w:r w:rsidRPr="007A2965">
              <w:rPr>
                <w:rFonts w:ascii="Arial" w:eastAsia="Calibri" w:hAnsi="Arial" w:cs="Arial"/>
                <w:color w:val="171717"/>
                <w:lang w:val="es-CO" w:eastAsia="en-US"/>
              </w:rPr>
              <w:t xml:space="preserve"> debe se</w:t>
            </w:r>
            <w:r w:rsidR="009D501A" w:rsidRPr="007A2965">
              <w:rPr>
                <w:rFonts w:ascii="Arial" w:eastAsia="Calibri" w:hAnsi="Arial" w:cs="Arial"/>
                <w:color w:val="171717"/>
                <w:lang w:val="es-CO" w:eastAsia="en-US"/>
              </w:rPr>
              <w:t xml:space="preserve">r significativa, para lo cual, </w:t>
            </w:r>
            <w:r w:rsidRPr="007A2965">
              <w:rPr>
                <w:rFonts w:ascii="Arial" w:eastAsia="Calibri" w:hAnsi="Arial" w:cs="Arial"/>
                <w:color w:val="171717"/>
                <w:lang w:val="es-CO" w:eastAsia="en-US"/>
              </w:rPr>
              <w:t xml:space="preserve">se indica </w:t>
            </w:r>
            <w:r w:rsidR="009D501A" w:rsidRPr="007A2965">
              <w:rPr>
                <w:rFonts w:ascii="Arial" w:eastAsia="Calibri" w:hAnsi="Arial" w:cs="Arial"/>
                <w:color w:val="171717"/>
                <w:lang w:val="es-CO" w:eastAsia="en-US"/>
              </w:rPr>
              <w:t>que,</w:t>
            </w:r>
            <w:r w:rsidRPr="007A2965">
              <w:rPr>
                <w:rFonts w:ascii="Arial" w:eastAsia="Calibri" w:hAnsi="Arial" w:cs="Arial"/>
                <w:color w:val="171717"/>
                <w:lang w:val="es-CO" w:eastAsia="en-US"/>
              </w:rPr>
              <w:t xml:space="preserve"> para garantizar este derecho, corresponde al gobierno diseñar un sistema de incentivos que incluya la definición de espacios, el establecimiento de procedimientos y la entrega de apoyos financieros, que conduzcan a fortalecer a las organizaciones de PD y a promover su </w:t>
            </w:r>
            <w:r w:rsidRPr="007A2965">
              <w:rPr>
                <w:rFonts w:ascii="Arial" w:eastAsia="Calibri" w:hAnsi="Arial" w:cs="Arial"/>
                <w:i/>
                <w:color w:val="171717"/>
                <w:lang w:val="es-CO" w:eastAsia="en-US"/>
              </w:rPr>
              <w:t>participación efectiva</w:t>
            </w:r>
            <w:r w:rsidRPr="007A2965">
              <w:rPr>
                <w:rFonts w:ascii="Arial" w:eastAsia="Calibri" w:hAnsi="Arial" w:cs="Arial"/>
                <w:color w:val="171717"/>
                <w:lang w:val="es-CO" w:eastAsia="en-US"/>
              </w:rPr>
              <w:t xml:space="preserve"> en el ámbito territorial.</w:t>
            </w:r>
          </w:p>
          <w:p w14:paraId="4B1861BB" w14:textId="77777777" w:rsidR="00DE3708" w:rsidRPr="007A2965" w:rsidRDefault="00DE3708" w:rsidP="00231097">
            <w:pPr>
              <w:jc w:val="both"/>
              <w:rPr>
                <w:rFonts w:ascii="Arial" w:eastAsia="Calibri" w:hAnsi="Arial" w:cs="Arial"/>
                <w:color w:val="171717"/>
                <w:lang w:val="es-CO" w:eastAsia="en-US"/>
              </w:rPr>
            </w:pPr>
          </w:p>
        </w:tc>
      </w:tr>
      <w:tr w:rsidR="00231097" w:rsidRPr="007A2965" w14:paraId="5D11E8EA" w14:textId="77777777" w:rsidTr="41DA6F58">
        <w:trPr>
          <w:trHeight w:val="446"/>
          <w:jc w:val="center"/>
        </w:trPr>
        <w:tc>
          <w:tcPr>
            <w:tcW w:w="1403" w:type="dxa"/>
            <w:shd w:val="clear" w:color="auto" w:fill="auto"/>
          </w:tcPr>
          <w:p w14:paraId="6062B824"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Congreso de la República</w:t>
            </w:r>
          </w:p>
        </w:tc>
        <w:tc>
          <w:tcPr>
            <w:tcW w:w="1299" w:type="dxa"/>
            <w:shd w:val="clear" w:color="auto" w:fill="auto"/>
          </w:tcPr>
          <w:p w14:paraId="463F2993" w14:textId="77777777" w:rsidR="00E437A2" w:rsidRPr="007A2965" w:rsidRDefault="00E437A2" w:rsidP="00231097">
            <w:pPr>
              <w:jc w:val="both"/>
              <w:rPr>
                <w:rFonts w:ascii="Arial" w:eastAsia="Calibri" w:hAnsi="Arial" w:cs="Arial"/>
                <w:color w:val="171717"/>
                <w:lang w:val="es-CO" w:eastAsia="en-US"/>
              </w:rPr>
            </w:pPr>
            <w:r w:rsidRPr="007A2965">
              <w:rPr>
                <w:rFonts w:ascii="Arial" w:eastAsia="Calibri" w:hAnsi="Arial" w:cs="Arial"/>
                <w:color w:val="171717"/>
                <w:lang w:val="es-CO" w:eastAsia="en-US"/>
              </w:rPr>
              <w:t>Decreto 250/05</w:t>
            </w:r>
          </w:p>
        </w:tc>
        <w:tc>
          <w:tcPr>
            <w:tcW w:w="2551" w:type="dxa"/>
            <w:shd w:val="clear" w:color="auto" w:fill="auto"/>
          </w:tcPr>
          <w:p w14:paraId="002AD24F"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 xml:space="preserve">Institucional </w:t>
            </w:r>
          </w:p>
        </w:tc>
        <w:tc>
          <w:tcPr>
            <w:tcW w:w="4596" w:type="dxa"/>
            <w:shd w:val="clear" w:color="auto" w:fill="auto"/>
          </w:tcPr>
          <w:p w14:paraId="05D2D561" w14:textId="77777777" w:rsidR="00DE3708" w:rsidRPr="007A2965" w:rsidRDefault="00DE3708" w:rsidP="00231097">
            <w:pPr>
              <w:autoSpaceDE w:val="0"/>
              <w:autoSpaceDN w:val="0"/>
              <w:adjustRightInd w:val="0"/>
              <w:jc w:val="both"/>
              <w:rPr>
                <w:rFonts w:ascii="Arial" w:eastAsia="Calibri" w:hAnsi="Arial" w:cs="Arial"/>
                <w:color w:val="171717"/>
                <w:lang w:val="es-CO" w:eastAsia="en-US"/>
              </w:rPr>
            </w:pPr>
          </w:p>
          <w:p w14:paraId="045091F5" w14:textId="77777777" w:rsidR="00E437A2" w:rsidRPr="007A2965" w:rsidRDefault="00E437A2" w:rsidP="00231097">
            <w:pPr>
              <w:autoSpaceDE w:val="0"/>
              <w:autoSpaceDN w:val="0"/>
              <w:adjustRightInd w:val="0"/>
              <w:jc w:val="both"/>
              <w:rPr>
                <w:rFonts w:ascii="Arial" w:eastAsia="Calibri" w:hAnsi="Arial" w:cs="Arial"/>
                <w:color w:val="171717"/>
                <w:lang w:val="es-CO" w:eastAsia="en-US"/>
              </w:rPr>
            </w:pPr>
            <w:r w:rsidRPr="007A2965">
              <w:rPr>
                <w:rFonts w:ascii="Arial" w:eastAsia="Calibri" w:hAnsi="Arial" w:cs="Arial"/>
                <w:color w:val="171717"/>
                <w:lang w:val="es-CO" w:eastAsia="en-US"/>
              </w:rPr>
              <w:t xml:space="preserve">Establece la conformación   de cuatro mesas nacionales que responden a la fase de intervención en el marco del SNAIPD: Mesa Nacional de Protección y Prevención, Mesa Nacional de Atención Humanitaria de Emergencia, Mesa Nacional de Restablecimiento Socio-económico, en cada una de estas es obligatoria la participación de dos representantes de la Población desplazada; por último, la Mesa </w:t>
            </w:r>
            <w:r w:rsidRPr="007A2965">
              <w:rPr>
                <w:rFonts w:ascii="Arial" w:eastAsia="Calibri" w:hAnsi="Arial" w:cs="Arial"/>
                <w:bCs/>
                <w:color w:val="171717"/>
                <w:lang w:val="es-CO" w:eastAsia="en-US"/>
              </w:rPr>
              <w:t xml:space="preserve">de Fortalecimiento del Proceso Organizativo de la Población Desplazada, en la cual es </w:t>
            </w:r>
            <w:r w:rsidRPr="007A2965">
              <w:rPr>
                <w:rFonts w:ascii="Arial" w:eastAsia="Calibri" w:hAnsi="Arial" w:cs="Arial"/>
                <w:bCs/>
                <w:color w:val="171717"/>
                <w:lang w:val="es-CO" w:eastAsia="en-US"/>
              </w:rPr>
              <w:lastRenderedPageBreak/>
              <w:t>de vital importancia la</w:t>
            </w:r>
            <w:r w:rsidRPr="007A2965">
              <w:rPr>
                <w:rFonts w:ascii="Arial" w:eastAsia="Calibri" w:hAnsi="Arial" w:cs="Arial"/>
                <w:color w:val="171717"/>
                <w:lang w:val="es-CO" w:eastAsia="en-US"/>
              </w:rPr>
              <w:t xml:space="preserve"> participación de líderes o lideresas de las OPD.</w:t>
            </w:r>
          </w:p>
          <w:p w14:paraId="21FC09D5" w14:textId="77777777" w:rsidR="00DE3708" w:rsidRPr="007A2965" w:rsidRDefault="00DE3708" w:rsidP="00231097">
            <w:pPr>
              <w:autoSpaceDE w:val="0"/>
              <w:autoSpaceDN w:val="0"/>
              <w:adjustRightInd w:val="0"/>
              <w:jc w:val="both"/>
              <w:rPr>
                <w:rFonts w:ascii="Arial" w:eastAsia="Calibri" w:hAnsi="Arial" w:cs="Arial"/>
                <w:color w:val="171717"/>
                <w:lang w:val="es-CO" w:eastAsia="en-US"/>
              </w:rPr>
            </w:pPr>
          </w:p>
        </w:tc>
      </w:tr>
      <w:tr w:rsidR="00231097" w:rsidRPr="007A2965" w14:paraId="1FB89945" w14:textId="77777777" w:rsidTr="41DA6F58">
        <w:trPr>
          <w:trHeight w:val="446"/>
          <w:jc w:val="center"/>
        </w:trPr>
        <w:tc>
          <w:tcPr>
            <w:tcW w:w="1403" w:type="dxa"/>
            <w:shd w:val="clear" w:color="auto" w:fill="auto"/>
          </w:tcPr>
          <w:p w14:paraId="13214F83"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lastRenderedPageBreak/>
              <w:t>Congreso de la República</w:t>
            </w:r>
          </w:p>
        </w:tc>
        <w:tc>
          <w:tcPr>
            <w:tcW w:w="1299" w:type="dxa"/>
            <w:shd w:val="clear" w:color="auto" w:fill="auto"/>
          </w:tcPr>
          <w:p w14:paraId="7FF3FEFF" w14:textId="77777777" w:rsidR="00E437A2" w:rsidRPr="007A2965" w:rsidRDefault="00E437A2" w:rsidP="00231097">
            <w:pPr>
              <w:jc w:val="both"/>
              <w:rPr>
                <w:rFonts w:ascii="Arial" w:eastAsia="Calibri" w:hAnsi="Arial" w:cs="Arial"/>
                <w:color w:val="171717"/>
                <w:lang w:val="es-CO" w:eastAsia="en-US"/>
              </w:rPr>
            </w:pPr>
            <w:r w:rsidRPr="007A2965">
              <w:rPr>
                <w:rFonts w:ascii="Arial" w:eastAsia="Calibri" w:hAnsi="Arial" w:cs="Arial"/>
                <w:color w:val="171717"/>
                <w:lang w:val="es-CO" w:eastAsia="en-US"/>
              </w:rPr>
              <w:t>Ley 1448/11</w:t>
            </w:r>
          </w:p>
        </w:tc>
        <w:tc>
          <w:tcPr>
            <w:tcW w:w="2551" w:type="dxa"/>
            <w:shd w:val="clear" w:color="auto" w:fill="auto"/>
          </w:tcPr>
          <w:p w14:paraId="4E8A757F" w14:textId="77777777" w:rsidR="00E437A2" w:rsidRPr="007A2965" w:rsidRDefault="009D501A" w:rsidP="00231097">
            <w:pPr>
              <w:jc w:val="both"/>
              <w:rPr>
                <w:rFonts w:ascii="Arial" w:eastAsia="Calibri" w:hAnsi="Arial" w:cs="Arial"/>
                <w:lang w:val="es-CO" w:eastAsia="en-US"/>
              </w:rPr>
            </w:pPr>
            <w:r w:rsidRPr="007A2965">
              <w:rPr>
                <w:rFonts w:ascii="Arial" w:eastAsia="Calibri" w:hAnsi="Arial" w:cs="Arial"/>
                <w:lang w:val="es-CO" w:eastAsia="en-US"/>
              </w:rPr>
              <w:t>Institucional</w:t>
            </w:r>
            <w:r w:rsidR="00E437A2" w:rsidRPr="007A2965">
              <w:rPr>
                <w:rFonts w:ascii="Arial" w:eastAsia="Calibri" w:hAnsi="Arial" w:cs="Arial"/>
                <w:lang w:val="es-CO" w:eastAsia="en-US"/>
              </w:rPr>
              <w:t xml:space="preserve"> - Ley de Víctimas y de Restitución de Tierras</w:t>
            </w:r>
          </w:p>
        </w:tc>
        <w:tc>
          <w:tcPr>
            <w:tcW w:w="4596" w:type="dxa"/>
            <w:shd w:val="clear" w:color="auto" w:fill="auto"/>
          </w:tcPr>
          <w:p w14:paraId="30CA6287" w14:textId="77777777" w:rsidR="00DE3708" w:rsidRPr="007A2965" w:rsidRDefault="00DE3708" w:rsidP="00231097">
            <w:pPr>
              <w:autoSpaceDE w:val="0"/>
              <w:autoSpaceDN w:val="0"/>
              <w:adjustRightInd w:val="0"/>
              <w:jc w:val="both"/>
              <w:rPr>
                <w:rFonts w:ascii="Arial" w:eastAsia="Calibri" w:hAnsi="Arial" w:cs="Arial"/>
                <w:color w:val="171717"/>
                <w:lang w:val="es-CO" w:eastAsia="en-US"/>
              </w:rPr>
            </w:pPr>
          </w:p>
          <w:p w14:paraId="5F32A344" w14:textId="77777777" w:rsidR="00E437A2" w:rsidRPr="007A2965" w:rsidRDefault="00E437A2" w:rsidP="00231097">
            <w:pPr>
              <w:autoSpaceDE w:val="0"/>
              <w:autoSpaceDN w:val="0"/>
              <w:adjustRightInd w:val="0"/>
              <w:jc w:val="both"/>
              <w:rPr>
                <w:rFonts w:ascii="Arial" w:eastAsia="Calibri" w:hAnsi="Arial" w:cs="Arial"/>
                <w:color w:val="171717"/>
                <w:lang w:val="es-CO" w:eastAsia="en-US"/>
              </w:rPr>
            </w:pPr>
            <w:r w:rsidRPr="007A2965">
              <w:rPr>
                <w:rFonts w:ascii="Arial" w:eastAsia="Calibri" w:hAnsi="Arial" w:cs="Arial"/>
                <w:color w:val="171717"/>
                <w:lang w:val="es-CO" w:eastAsia="en-US"/>
              </w:rPr>
              <w:t xml:space="preserve">Mediante la cual se establece la </w:t>
            </w:r>
            <w:r w:rsidRPr="007A2965">
              <w:rPr>
                <w:rFonts w:ascii="Arial" w:eastAsia="Calibri" w:hAnsi="Arial" w:cs="Arial"/>
                <w:i/>
                <w:color w:val="171717"/>
                <w:lang w:val="es-CO" w:eastAsia="en-US"/>
              </w:rPr>
              <w:t>participación efectiva</w:t>
            </w:r>
            <w:r w:rsidRPr="007A2965">
              <w:rPr>
                <w:rFonts w:ascii="Arial" w:eastAsia="Calibri" w:hAnsi="Arial" w:cs="Arial"/>
                <w:color w:val="171717"/>
                <w:lang w:val="es-CO" w:eastAsia="en-US"/>
              </w:rPr>
              <w:t xml:space="preserve"> de las víctimas en los artículos 192 y 193. </w:t>
            </w:r>
          </w:p>
          <w:p w14:paraId="34AE59D2" w14:textId="77777777" w:rsidR="00DE3708" w:rsidRPr="007A2965" w:rsidRDefault="00DE3708" w:rsidP="00231097">
            <w:pPr>
              <w:autoSpaceDE w:val="0"/>
              <w:autoSpaceDN w:val="0"/>
              <w:adjustRightInd w:val="0"/>
              <w:jc w:val="both"/>
              <w:rPr>
                <w:rFonts w:ascii="Arial" w:eastAsia="Calibri" w:hAnsi="Arial" w:cs="Arial"/>
                <w:color w:val="171717"/>
                <w:lang w:val="es-CO" w:eastAsia="en-US"/>
              </w:rPr>
            </w:pPr>
          </w:p>
        </w:tc>
      </w:tr>
      <w:tr w:rsidR="00231097" w:rsidRPr="007A2965" w14:paraId="7ACC4DE4" w14:textId="77777777" w:rsidTr="41DA6F58">
        <w:trPr>
          <w:trHeight w:val="4003"/>
          <w:jc w:val="center"/>
        </w:trPr>
        <w:tc>
          <w:tcPr>
            <w:tcW w:w="1403" w:type="dxa"/>
            <w:shd w:val="clear" w:color="auto" w:fill="auto"/>
          </w:tcPr>
          <w:p w14:paraId="07DCA697"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Congreso de la República</w:t>
            </w:r>
          </w:p>
        </w:tc>
        <w:tc>
          <w:tcPr>
            <w:tcW w:w="1299" w:type="dxa"/>
            <w:shd w:val="clear" w:color="auto" w:fill="auto"/>
          </w:tcPr>
          <w:p w14:paraId="36EF9D03" w14:textId="77777777" w:rsidR="00E437A2" w:rsidRPr="007A2965" w:rsidRDefault="00E437A2" w:rsidP="00231097">
            <w:pPr>
              <w:jc w:val="both"/>
              <w:rPr>
                <w:rFonts w:ascii="Arial" w:eastAsia="Calibri" w:hAnsi="Arial" w:cs="Arial"/>
                <w:color w:val="171717"/>
                <w:lang w:val="es-CO" w:eastAsia="en-US"/>
              </w:rPr>
            </w:pPr>
            <w:r w:rsidRPr="007A2965">
              <w:rPr>
                <w:rFonts w:ascii="Arial" w:eastAsia="Calibri" w:hAnsi="Arial" w:cs="Arial"/>
                <w:color w:val="171717"/>
                <w:lang w:val="es-CO" w:eastAsia="en-US"/>
              </w:rPr>
              <w:t>Decreto 4800/11</w:t>
            </w:r>
          </w:p>
        </w:tc>
        <w:tc>
          <w:tcPr>
            <w:tcW w:w="2551" w:type="dxa"/>
            <w:shd w:val="clear" w:color="auto" w:fill="auto"/>
          </w:tcPr>
          <w:p w14:paraId="216751BC"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 xml:space="preserve">Institucional  </w:t>
            </w:r>
          </w:p>
        </w:tc>
        <w:tc>
          <w:tcPr>
            <w:tcW w:w="4596" w:type="dxa"/>
            <w:shd w:val="clear" w:color="auto" w:fill="auto"/>
          </w:tcPr>
          <w:p w14:paraId="13B76461" w14:textId="77777777" w:rsidR="00DE3708" w:rsidRPr="007A2965" w:rsidRDefault="00DE3708" w:rsidP="00231097">
            <w:pPr>
              <w:autoSpaceDE w:val="0"/>
              <w:autoSpaceDN w:val="0"/>
              <w:adjustRightInd w:val="0"/>
              <w:jc w:val="both"/>
              <w:rPr>
                <w:rFonts w:ascii="Arial" w:eastAsia="Calibri" w:hAnsi="Arial" w:cs="Arial"/>
                <w:color w:val="000000"/>
                <w:lang w:val="es-CO" w:eastAsia="en-US"/>
              </w:rPr>
            </w:pPr>
          </w:p>
          <w:p w14:paraId="7D9290DC" w14:textId="77777777" w:rsidR="00DE3708" w:rsidRPr="007A2965" w:rsidRDefault="00E437A2" w:rsidP="00F0079C">
            <w:pPr>
              <w:autoSpaceDE w:val="0"/>
              <w:autoSpaceDN w:val="0"/>
              <w:adjustRightInd w:val="0"/>
              <w:jc w:val="both"/>
              <w:rPr>
                <w:rFonts w:ascii="Arial" w:eastAsia="Calibri" w:hAnsi="Arial" w:cs="Arial"/>
                <w:color w:val="171717"/>
                <w:lang w:val="es-CO" w:eastAsia="en-US"/>
              </w:rPr>
            </w:pPr>
            <w:r w:rsidRPr="007A2965">
              <w:rPr>
                <w:rFonts w:ascii="Arial" w:eastAsia="Calibri" w:hAnsi="Arial" w:cs="Arial"/>
                <w:color w:val="000000"/>
                <w:lang w:val="es-CO" w:eastAsia="en-US"/>
              </w:rPr>
              <w:t xml:space="preserve">La </w:t>
            </w:r>
            <w:r w:rsidRPr="007A2965">
              <w:rPr>
                <w:rFonts w:ascii="Arial" w:eastAsia="Calibri" w:hAnsi="Arial" w:cs="Arial"/>
                <w:i/>
                <w:color w:val="000000"/>
                <w:lang w:val="es-CO" w:eastAsia="en-US"/>
              </w:rPr>
              <w:t>participación efectiva</w:t>
            </w:r>
            <w:r w:rsidRPr="007A2965">
              <w:rPr>
                <w:rFonts w:ascii="Arial" w:eastAsia="Calibri" w:hAnsi="Arial" w:cs="Arial"/>
                <w:color w:val="000000"/>
                <w:lang w:val="es-CO" w:eastAsia="en-US"/>
              </w:rPr>
              <w:t xml:space="preserve"> es definida como el ejercicio que las víctimas hacen del derecho a la participación a través del uso y disposición real y material de los mecanismos democráticos y los instrumentos previstos en la Constitución y las leyes. Todas las entidades del Sistema Nacional de Atención y Reparación Integral a las Víctimas (SNARIV), tienen el deber de garantizar el derecho de las víctimas a informarse, intervenir, presentar observaciones, recibir retroalimentación y coadyuvar, de manera voluntaria, en el diseño de los instrumentos de implementación, seguimiento y evaluación de las disposiciones previstas en la Ley 1448 de 2011 y los planes, programas y proyectos implementados por las autoridades para fines de materializar su cumplimiento.</w:t>
            </w:r>
          </w:p>
        </w:tc>
      </w:tr>
      <w:tr w:rsidR="00231097" w:rsidRPr="007A2965" w14:paraId="03113E05" w14:textId="77777777" w:rsidTr="41DA6F58">
        <w:trPr>
          <w:trHeight w:val="446"/>
          <w:jc w:val="center"/>
        </w:trPr>
        <w:tc>
          <w:tcPr>
            <w:tcW w:w="1403" w:type="dxa"/>
            <w:shd w:val="clear" w:color="auto" w:fill="auto"/>
          </w:tcPr>
          <w:p w14:paraId="0AD51B58"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t xml:space="preserve">Unidad de Atención y Reparación </w:t>
            </w:r>
            <w:r w:rsidRPr="007A2965">
              <w:rPr>
                <w:rFonts w:ascii="Arial" w:eastAsia="Calibri" w:hAnsi="Arial" w:cs="Arial"/>
                <w:lang w:val="es-CO" w:eastAsia="en-US"/>
              </w:rPr>
              <w:lastRenderedPageBreak/>
              <w:t>Integral a las Víctimas</w:t>
            </w:r>
          </w:p>
        </w:tc>
        <w:tc>
          <w:tcPr>
            <w:tcW w:w="1299" w:type="dxa"/>
            <w:shd w:val="clear" w:color="auto" w:fill="auto"/>
          </w:tcPr>
          <w:p w14:paraId="2C86A7A8" w14:textId="77777777" w:rsidR="00E437A2" w:rsidRPr="007A2965" w:rsidRDefault="00E437A2" w:rsidP="00231097">
            <w:pPr>
              <w:jc w:val="both"/>
              <w:rPr>
                <w:rFonts w:ascii="Arial" w:eastAsia="Calibri" w:hAnsi="Arial" w:cs="Arial"/>
                <w:color w:val="171717"/>
                <w:lang w:val="es-CO" w:eastAsia="en-US"/>
              </w:rPr>
            </w:pPr>
            <w:r w:rsidRPr="007A2965">
              <w:rPr>
                <w:rFonts w:ascii="Arial" w:eastAsia="Calibri" w:hAnsi="Arial" w:cs="Arial"/>
                <w:color w:val="171717"/>
                <w:lang w:val="es-CO" w:eastAsia="en-US"/>
              </w:rPr>
              <w:lastRenderedPageBreak/>
              <w:t xml:space="preserve">Resolución 0388/2013 mediante el </w:t>
            </w:r>
            <w:r w:rsidRPr="007A2965">
              <w:rPr>
                <w:rFonts w:ascii="Arial" w:eastAsia="Calibri" w:hAnsi="Arial" w:cs="Arial"/>
                <w:color w:val="171717"/>
                <w:lang w:val="es-CO" w:eastAsia="en-US"/>
              </w:rPr>
              <w:lastRenderedPageBreak/>
              <w:t xml:space="preserve">cual se establece el Protocolo de </w:t>
            </w:r>
            <w:r w:rsidRPr="007A2965">
              <w:rPr>
                <w:rFonts w:ascii="Arial" w:eastAsia="Calibri" w:hAnsi="Arial" w:cs="Arial"/>
                <w:i/>
                <w:color w:val="171717"/>
                <w:lang w:val="es-CO" w:eastAsia="en-US"/>
              </w:rPr>
              <w:t>Participación Efectiva</w:t>
            </w:r>
            <w:r w:rsidRPr="007A2965">
              <w:rPr>
                <w:rFonts w:ascii="Arial" w:eastAsia="Calibri" w:hAnsi="Arial" w:cs="Arial"/>
                <w:color w:val="171717"/>
                <w:lang w:val="es-CO" w:eastAsia="en-US"/>
              </w:rPr>
              <w:t xml:space="preserve"> de la</w:t>
            </w:r>
            <w:r w:rsidR="00CE095D" w:rsidRPr="007A2965">
              <w:rPr>
                <w:rFonts w:ascii="Arial" w:eastAsia="Calibri" w:hAnsi="Arial" w:cs="Arial"/>
                <w:color w:val="171717"/>
                <w:lang w:val="es-CO" w:eastAsia="en-US"/>
              </w:rPr>
              <w:t>s Víctimas del Conflicto Armado.</w:t>
            </w:r>
          </w:p>
          <w:p w14:paraId="44DAA3B5" w14:textId="77777777" w:rsidR="00CE095D" w:rsidRPr="007A2965" w:rsidRDefault="00CE095D" w:rsidP="00231097">
            <w:pPr>
              <w:jc w:val="both"/>
              <w:rPr>
                <w:rFonts w:ascii="Arial" w:eastAsia="Calibri" w:hAnsi="Arial" w:cs="Arial"/>
                <w:color w:val="171717"/>
                <w:lang w:val="es-CO" w:eastAsia="en-US"/>
              </w:rPr>
            </w:pPr>
          </w:p>
        </w:tc>
        <w:tc>
          <w:tcPr>
            <w:tcW w:w="2551" w:type="dxa"/>
            <w:shd w:val="clear" w:color="auto" w:fill="auto"/>
          </w:tcPr>
          <w:p w14:paraId="12C74221" w14:textId="77777777" w:rsidR="00E437A2" w:rsidRPr="007A2965" w:rsidRDefault="00E437A2" w:rsidP="00231097">
            <w:pPr>
              <w:jc w:val="both"/>
              <w:rPr>
                <w:rFonts w:ascii="Arial" w:eastAsia="Calibri" w:hAnsi="Arial" w:cs="Arial"/>
                <w:lang w:val="es-CO" w:eastAsia="en-US"/>
              </w:rPr>
            </w:pPr>
            <w:r w:rsidRPr="007A2965">
              <w:rPr>
                <w:rFonts w:ascii="Arial" w:eastAsia="Calibri" w:hAnsi="Arial" w:cs="Arial"/>
                <w:lang w:val="es-CO" w:eastAsia="en-US"/>
              </w:rPr>
              <w:lastRenderedPageBreak/>
              <w:t xml:space="preserve">Institucional  </w:t>
            </w:r>
          </w:p>
        </w:tc>
        <w:tc>
          <w:tcPr>
            <w:tcW w:w="4596" w:type="dxa"/>
            <w:shd w:val="clear" w:color="auto" w:fill="auto"/>
          </w:tcPr>
          <w:p w14:paraId="0140AAA2" w14:textId="77777777" w:rsidR="00DE3708" w:rsidRPr="007A2965" w:rsidRDefault="00DE3708" w:rsidP="007171A5">
            <w:pPr>
              <w:jc w:val="both"/>
              <w:rPr>
                <w:rFonts w:ascii="Arial" w:eastAsia="Calibri" w:hAnsi="Arial" w:cs="Arial"/>
                <w:color w:val="000000"/>
                <w:lang w:val="es-CO" w:eastAsia="en-US"/>
              </w:rPr>
            </w:pPr>
          </w:p>
          <w:p w14:paraId="28DEB6A2" w14:textId="77777777" w:rsidR="00E437A2" w:rsidRPr="007A2965" w:rsidRDefault="00E437A2" w:rsidP="007171A5">
            <w:pPr>
              <w:jc w:val="both"/>
              <w:rPr>
                <w:rFonts w:ascii="Arial" w:eastAsia="Calibri" w:hAnsi="Arial" w:cs="Arial"/>
                <w:color w:val="000000"/>
                <w:lang w:val="es-CO" w:eastAsia="en-US"/>
              </w:rPr>
            </w:pPr>
            <w:r w:rsidRPr="007A2965">
              <w:rPr>
                <w:rFonts w:ascii="Arial" w:eastAsia="Calibri" w:hAnsi="Arial" w:cs="Arial"/>
                <w:color w:val="000000"/>
                <w:lang w:val="es-CO" w:eastAsia="en-US"/>
              </w:rPr>
              <w:t xml:space="preserve">Este protocolo establece la participación de las víctimas de las mesas municipales, </w:t>
            </w:r>
            <w:r w:rsidRPr="007A2965">
              <w:rPr>
                <w:rFonts w:ascii="Arial" w:eastAsia="Calibri" w:hAnsi="Arial" w:cs="Arial"/>
                <w:color w:val="000000"/>
                <w:lang w:val="es-CO" w:eastAsia="en-US"/>
              </w:rPr>
              <w:lastRenderedPageBreak/>
              <w:t>departamentales y la nacional (elección, funciones), los representantes son elegidos</w:t>
            </w:r>
            <w:r w:rsidRPr="007A2965">
              <w:rPr>
                <w:rFonts w:ascii="Arial" w:eastAsia="Calibri" w:hAnsi="Arial" w:cs="Arial"/>
                <w:lang w:val="es-CO" w:eastAsia="en-US"/>
              </w:rPr>
              <w:t xml:space="preserve"> por hechos victimizantes, r</w:t>
            </w:r>
            <w:r w:rsidRPr="007A2965">
              <w:rPr>
                <w:rFonts w:ascii="Arial" w:eastAsia="Calibri" w:hAnsi="Arial" w:cs="Arial"/>
                <w:color w:val="171717"/>
                <w:lang w:val="es-CO" w:eastAsia="en-US"/>
              </w:rPr>
              <w:t>epresentación Enfoques Diferenciales de las Organizaciones de Víctimas, representación étnica (comunidades indígenas y afrodescendientes) y representación Organizaciones Defensoras de los derechos de las Víctimas</w:t>
            </w:r>
            <w:r w:rsidRPr="007A2965">
              <w:rPr>
                <w:rFonts w:ascii="Arial" w:eastAsia="Calibri" w:hAnsi="Arial" w:cs="Arial"/>
                <w:color w:val="000000"/>
                <w:lang w:val="es-CO" w:eastAsia="en-US"/>
              </w:rPr>
              <w:t xml:space="preserve">. </w:t>
            </w:r>
          </w:p>
        </w:tc>
      </w:tr>
      <w:tr w:rsidR="00564D77" w:rsidRPr="007A2965" w14:paraId="60D18B56" w14:textId="77777777" w:rsidTr="41DA6F58">
        <w:trPr>
          <w:trHeight w:val="446"/>
          <w:jc w:val="center"/>
        </w:trPr>
        <w:tc>
          <w:tcPr>
            <w:tcW w:w="1403" w:type="dxa"/>
            <w:shd w:val="clear" w:color="auto" w:fill="auto"/>
          </w:tcPr>
          <w:p w14:paraId="47850AA3" w14:textId="77777777" w:rsidR="00564D77" w:rsidRPr="007A2965" w:rsidRDefault="00367B5E" w:rsidP="00231097">
            <w:pPr>
              <w:jc w:val="both"/>
              <w:rPr>
                <w:rFonts w:ascii="Arial" w:eastAsia="Calibri" w:hAnsi="Arial" w:cs="Arial"/>
                <w:lang w:val="es-CO" w:eastAsia="en-US"/>
              </w:rPr>
            </w:pPr>
            <w:r w:rsidRPr="007A2965">
              <w:rPr>
                <w:rFonts w:ascii="Arial" w:eastAsia="Calibri" w:hAnsi="Arial" w:cs="Arial"/>
                <w:lang w:val="es-CO" w:eastAsia="en-US"/>
              </w:rPr>
              <w:lastRenderedPageBreak/>
              <w:t xml:space="preserve">Ministerio del Interior </w:t>
            </w:r>
          </w:p>
        </w:tc>
        <w:tc>
          <w:tcPr>
            <w:tcW w:w="1299" w:type="dxa"/>
            <w:shd w:val="clear" w:color="auto" w:fill="auto"/>
          </w:tcPr>
          <w:p w14:paraId="55F5F5FB" w14:textId="77777777" w:rsidR="00564D77" w:rsidRPr="007A2965" w:rsidRDefault="00915520" w:rsidP="00231097">
            <w:pPr>
              <w:jc w:val="both"/>
              <w:rPr>
                <w:rFonts w:ascii="Arial" w:eastAsia="Calibri" w:hAnsi="Arial" w:cs="Arial"/>
                <w:color w:val="171717"/>
                <w:lang w:val="es-CO" w:eastAsia="en-US"/>
              </w:rPr>
            </w:pPr>
            <w:r w:rsidRPr="007A2965">
              <w:rPr>
                <w:rFonts w:ascii="Arial" w:eastAsia="Calibri" w:hAnsi="Arial" w:cs="Arial"/>
                <w:color w:val="171717"/>
                <w:lang w:val="es-CO" w:eastAsia="en-US"/>
              </w:rPr>
              <w:t>Ley 1757</w:t>
            </w:r>
            <w:r w:rsidR="00367B5E" w:rsidRPr="007A2965">
              <w:rPr>
                <w:rFonts w:ascii="Arial" w:eastAsia="Calibri" w:hAnsi="Arial" w:cs="Arial"/>
                <w:color w:val="171717"/>
                <w:lang w:val="es-CO" w:eastAsia="en-US"/>
              </w:rPr>
              <w:t xml:space="preserve"> de 2015, por la cual se dictan disposiciones en materia de promoción y protección del derecho a la participación democrática. </w:t>
            </w:r>
          </w:p>
        </w:tc>
        <w:tc>
          <w:tcPr>
            <w:tcW w:w="2551" w:type="dxa"/>
            <w:shd w:val="clear" w:color="auto" w:fill="auto"/>
          </w:tcPr>
          <w:p w14:paraId="57EA806A" w14:textId="77777777" w:rsidR="00564D77" w:rsidRPr="007A2965" w:rsidRDefault="00367B5E" w:rsidP="00231097">
            <w:pPr>
              <w:jc w:val="both"/>
              <w:rPr>
                <w:rFonts w:ascii="Arial" w:eastAsia="Calibri" w:hAnsi="Arial" w:cs="Arial"/>
                <w:lang w:val="es-CO" w:eastAsia="en-US"/>
              </w:rPr>
            </w:pPr>
            <w:r w:rsidRPr="007A2965">
              <w:rPr>
                <w:rFonts w:ascii="Arial" w:eastAsia="Calibri" w:hAnsi="Arial" w:cs="Arial"/>
                <w:lang w:val="es-CO" w:eastAsia="en-US"/>
              </w:rPr>
              <w:t>Institucional</w:t>
            </w:r>
          </w:p>
        </w:tc>
        <w:tc>
          <w:tcPr>
            <w:tcW w:w="4596" w:type="dxa"/>
            <w:shd w:val="clear" w:color="auto" w:fill="auto"/>
          </w:tcPr>
          <w:p w14:paraId="5A4D415E" w14:textId="77777777" w:rsidR="00564D77" w:rsidRPr="007A2965" w:rsidRDefault="00546466" w:rsidP="007171A5">
            <w:pPr>
              <w:jc w:val="both"/>
              <w:rPr>
                <w:rFonts w:ascii="Arial" w:eastAsia="Calibri" w:hAnsi="Arial" w:cs="Arial"/>
                <w:color w:val="000000"/>
                <w:lang w:val="es-CO" w:eastAsia="en-US"/>
              </w:rPr>
            </w:pPr>
            <w:r w:rsidRPr="007A2965">
              <w:rPr>
                <w:rFonts w:ascii="Arial" w:eastAsia="Calibri" w:hAnsi="Arial" w:cs="Arial"/>
                <w:color w:val="000000"/>
                <w:lang w:val="es-CO" w:eastAsia="en-US"/>
              </w:rPr>
              <w:t xml:space="preserve">A partir de la constitución de 1991, la participación ciudadana se consolidó </w:t>
            </w:r>
            <w:r w:rsidR="00915520" w:rsidRPr="007A2965">
              <w:rPr>
                <w:rFonts w:ascii="Arial" w:eastAsia="Calibri" w:hAnsi="Arial" w:cs="Arial"/>
                <w:color w:val="000000"/>
                <w:lang w:val="es-CO" w:eastAsia="en-US"/>
              </w:rPr>
              <w:t xml:space="preserve">como un derecho fundamental para la población colombiana. A su vez, este derecho permitió que la democracia se constituyera en el escenario idóneo para que la ciudadanía incidiera significativamente en el ámbito de lo público y en su cotidianidad, mediante ejercicios permanentes de deliberación, concertación y coexistencia con las instituciones del estado.  La ley estatutaria 1757 de Julio de 2015, en líneas generales, la ley </w:t>
            </w:r>
            <w:r w:rsidR="00DC639B" w:rsidRPr="007A2965">
              <w:rPr>
                <w:rFonts w:ascii="Arial" w:eastAsia="Calibri" w:hAnsi="Arial" w:cs="Arial"/>
                <w:color w:val="000000"/>
                <w:lang w:val="es-CO" w:eastAsia="en-US"/>
              </w:rPr>
              <w:t xml:space="preserve">estatutaria reúne y regula de manera integral los mecanismos de participación ciudadana, la rendición de cuentas, el control social a lo público y la coordinación amplia de un Sistema Nacional de Participación. </w:t>
            </w:r>
          </w:p>
        </w:tc>
      </w:tr>
    </w:tbl>
    <w:p w14:paraId="0917C6A0" w14:textId="05441FAE" w:rsidR="41DA6F58" w:rsidRPr="007A2965" w:rsidRDefault="41DA6F58">
      <w:pPr>
        <w:rPr>
          <w:rFonts w:ascii="Arial" w:hAnsi="Arial" w:cs="Arial"/>
        </w:rPr>
      </w:pPr>
    </w:p>
    <w:p w14:paraId="61DB5A6D" w14:textId="77777777" w:rsidR="00F43774" w:rsidRPr="007A2965" w:rsidRDefault="00F43774" w:rsidP="006B714A">
      <w:pPr>
        <w:rPr>
          <w:rFonts w:ascii="Arial" w:hAnsi="Arial" w:cs="Arial"/>
          <w:b/>
          <w:color w:val="000000"/>
          <w:lang w:val="es-CO" w:eastAsia="es-CO"/>
        </w:rPr>
      </w:pPr>
    </w:p>
    <w:p w14:paraId="3728EEED" w14:textId="77777777" w:rsidR="00DB33AF" w:rsidRPr="007A2965" w:rsidRDefault="00474DA6" w:rsidP="006B714A">
      <w:pPr>
        <w:rPr>
          <w:rFonts w:ascii="Arial" w:hAnsi="Arial" w:cs="Arial"/>
          <w:b/>
          <w:color w:val="000000"/>
          <w:lang w:val="es-CO" w:eastAsia="es-CO"/>
        </w:rPr>
      </w:pPr>
      <w:r w:rsidRPr="007A2965">
        <w:rPr>
          <w:rFonts w:ascii="Arial" w:hAnsi="Arial" w:cs="Arial"/>
          <w:b/>
          <w:color w:val="000000"/>
          <w:lang w:val="es-CO" w:eastAsia="es-CO"/>
        </w:rPr>
        <w:tab/>
      </w:r>
      <w:r w:rsidRPr="007A2965">
        <w:rPr>
          <w:rFonts w:ascii="Arial" w:hAnsi="Arial" w:cs="Arial"/>
          <w:b/>
          <w:color w:val="000000"/>
          <w:lang w:val="es-CO" w:eastAsia="es-CO"/>
        </w:rPr>
        <w:tab/>
      </w:r>
      <w:r w:rsidRPr="007A2965">
        <w:rPr>
          <w:rFonts w:ascii="Arial" w:hAnsi="Arial" w:cs="Arial"/>
          <w:b/>
          <w:color w:val="000000"/>
          <w:lang w:val="es-CO" w:eastAsia="es-CO"/>
        </w:rPr>
        <w:tab/>
      </w:r>
      <w:r w:rsidRPr="007A2965">
        <w:rPr>
          <w:rFonts w:ascii="Arial" w:hAnsi="Arial" w:cs="Arial"/>
          <w:b/>
          <w:color w:val="000000"/>
          <w:lang w:val="es-CO" w:eastAsia="es-CO"/>
        </w:rPr>
        <w:tab/>
      </w:r>
      <w:r w:rsidRPr="007A2965">
        <w:rPr>
          <w:rFonts w:ascii="Arial" w:hAnsi="Arial" w:cs="Arial"/>
          <w:b/>
          <w:color w:val="000000"/>
          <w:lang w:val="es-CO" w:eastAsia="es-CO"/>
        </w:rPr>
        <w:tab/>
      </w:r>
      <w:r w:rsidRPr="007A2965">
        <w:rPr>
          <w:rFonts w:ascii="Arial" w:hAnsi="Arial" w:cs="Arial"/>
          <w:b/>
          <w:color w:val="000000"/>
          <w:lang w:val="es-CO" w:eastAsia="es-CO"/>
        </w:rPr>
        <w:tab/>
      </w:r>
      <w:r w:rsidRPr="007A2965">
        <w:rPr>
          <w:rFonts w:ascii="Arial" w:hAnsi="Arial" w:cs="Arial"/>
          <w:b/>
          <w:color w:val="000000"/>
          <w:lang w:val="es-CO" w:eastAsia="es-CO"/>
        </w:rPr>
        <w:tab/>
      </w:r>
      <w:r w:rsidRPr="007A2965">
        <w:rPr>
          <w:rFonts w:ascii="Arial" w:hAnsi="Arial" w:cs="Arial"/>
          <w:b/>
          <w:color w:val="000000"/>
          <w:lang w:val="es-CO" w:eastAsia="es-CO"/>
        </w:rPr>
        <w:tab/>
      </w:r>
      <w:r w:rsidRPr="007A2965">
        <w:rPr>
          <w:rFonts w:ascii="Arial" w:hAnsi="Arial" w:cs="Arial"/>
          <w:b/>
          <w:color w:val="000000"/>
          <w:lang w:val="es-CO" w:eastAsia="es-CO"/>
        </w:rPr>
        <w:tab/>
        <w:t xml:space="preserve"> </w:t>
      </w:r>
    </w:p>
    <w:p w14:paraId="3862C015" w14:textId="4A948B97" w:rsidR="005069F4" w:rsidRPr="007A2965" w:rsidRDefault="00DA65F0" w:rsidP="00D12E80">
      <w:pPr>
        <w:pStyle w:val="Ttulo10"/>
        <w:jc w:val="left"/>
        <w:rPr>
          <w:lang w:eastAsia="es-CO"/>
        </w:rPr>
      </w:pPr>
      <w:r w:rsidRPr="007A2965">
        <w:rPr>
          <w:lang w:eastAsia="es-CO"/>
        </w:rPr>
        <w:lastRenderedPageBreak/>
        <w:t>MARCO CONCEPTUAL DEL PLAN DE PARTICIPACIÓN CIUDADANA</w:t>
      </w:r>
    </w:p>
    <w:p w14:paraId="3F6FB222" w14:textId="77777777" w:rsidR="005069F4" w:rsidRPr="007A2965" w:rsidRDefault="005069F4" w:rsidP="00D12E80">
      <w:pPr>
        <w:pStyle w:val="Ttulo10"/>
        <w:jc w:val="left"/>
        <w:rPr>
          <w:lang w:eastAsia="es-CO"/>
        </w:rPr>
      </w:pPr>
    </w:p>
    <w:p w14:paraId="3B118749" w14:textId="297DF24E" w:rsidR="00E437A2" w:rsidRPr="007A2965" w:rsidRDefault="00DA65F0" w:rsidP="005069F4">
      <w:pPr>
        <w:pStyle w:val="Ttulo1"/>
        <w:jc w:val="left"/>
        <w:rPr>
          <w:rFonts w:ascii="Arial" w:hAnsi="Arial" w:cs="Arial"/>
          <w:sz w:val="24"/>
          <w:lang w:eastAsia="es-CO"/>
        </w:rPr>
      </w:pPr>
      <w:bookmarkStart w:id="1" w:name="_Toc8025029"/>
      <w:r w:rsidRPr="007A2965">
        <w:rPr>
          <w:rFonts w:ascii="Arial" w:hAnsi="Arial" w:cs="Arial"/>
          <w:sz w:val="24"/>
          <w:lang w:eastAsia="es-CO"/>
        </w:rPr>
        <w:t>CONCEPTO PARTICIPACIÓN CIUDADANA – PARTICIPACIÓN EFECTIVA</w:t>
      </w:r>
      <w:bookmarkEnd w:id="1"/>
    </w:p>
    <w:p w14:paraId="2A7FD98E" w14:textId="49E6FE64" w:rsidR="004100AB" w:rsidRPr="007A2965" w:rsidRDefault="00DA65F0" w:rsidP="00E437A2">
      <w:pPr>
        <w:jc w:val="both"/>
        <w:rPr>
          <w:rFonts w:ascii="Arial" w:hAnsi="Arial" w:cs="Arial"/>
        </w:rPr>
      </w:pPr>
      <w:r w:rsidRPr="007A2965">
        <w:rPr>
          <w:rFonts w:ascii="Arial" w:hAnsi="Arial" w:cs="Arial"/>
        </w:rPr>
        <w:t> </w:t>
      </w:r>
    </w:p>
    <w:p w14:paraId="7848D772" w14:textId="2DBB4D5D" w:rsidR="00BA19C5" w:rsidRPr="007A2965" w:rsidRDefault="395FCA33" w:rsidP="395FCA33">
      <w:pPr>
        <w:jc w:val="both"/>
        <w:rPr>
          <w:rFonts w:ascii="Arial" w:hAnsi="Arial" w:cs="Arial"/>
        </w:rPr>
      </w:pPr>
      <w:r w:rsidRPr="007A2965">
        <w:rPr>
          <w:rFonts w:ascii="Arial" w:hAnsi="Arial" w:cs="Arial"/>
        </w:rPr>
        <w:t>El documento “Orientaciones para promover la participación ciudadana” establecido por el Departamento Administrativo de la Función indica lo siguiente: “la participación ciudadana es el derecho a la intervención en todas las actividades confiadas a los gobernantes para garantizar la satisfacción de las necesidades de la población, frente a lo anterior el CLAD (2009) la define como:</w:t>
      </w:r>
    </w:p>
    <w:p w14:paraId="06BBF0DA" w14:textId="6769F9AD" w:rsidR="00BA19C5" w:rsidRPr="007A2965" w:rsidRDefault="00BA19C5" w:rsidP="00BA19C5">
      <w:pPr>
        <w:jc w:val="both"/>
        <w:rPr>
          <w:rFonts w:ascii="Arial" w:hAnsi="Arial" w:cs="Arial"/>
        </w:rPr>
      </w:pPr>
      <w:r w:rsidRPr="007A2965">
        <w:rPr>
          <w:rFonts w:ascii="Arial" w:hAnsi="Arial" w:cs="Arial"/>
        </w:rPr>
        <w:t>(…) el proceso de construcción de las políticas públicas que, conforme al interés general de la sociedad democrática, canaliza, da respuesta o amplía los derechos económicos, sociales, culturales, políticos y civiles de las personas, y los derechos de las organizaciones o grupos en que se integran, así como los de las comunidades y pueblos indígenas</w:t>
      </w:r>
      <w:r w:rsidR="003F0B64" w:rsidRPr="007A2965">
        <w:rPr>
          <w:rFonts w:ascii="Arial" w:hAnsi="Arial" w:cs="Arial"/>
        </w:rPr>
        <w:t>”</w:t>
      </w:r>
      <w:r w:rsidR="003F0B64" w:rsidRPr="007A2965">
        <w:rPr>
          <w:rStyle w:val="PrrafodelistaCar"/>
          <w:rFonts w:ascii="Arial" w:hAnsi="Arial" w:cs="Arial"/>
        </w:rPr>
        <w:t xml:space="preserve"> </w:t>
      </w:r>
      <w:r w:rsidR="003F0B64" w:rsidRPr="007A2965">
        <w:rPr>
          <w:rStyle w:val="Refdenotaalpie"/>
          <w:rFonts w:ascii="Arial" w:hAnsi="Arial" w:cs="Arial"/>
        </w:rPr>
        <w:footnoteReference w:id="1"/>
      </w:r>
      <w:r w:rsidRPr="007A2965">
        <w:rPr>
          <w:rFonts w:ascii="Arial" w:hAnsi="Arial" w:cs="Arial"/>
        </w:rPr>
        <w:t>.</w:t>
      </w:r>
    </w:p>
    <w:p w14:paraId="32EDE0B2" w14:textId="77777777" w:rsidR="00BA19C5" w:rsidRPr="007A2965" w:rsidRDefault="00BA19C5" w:rsidP="00BA19C5">
      <w:pPr>
        <w:jc w:val="both"/>
        <w:rPr>
          <w:rFonts w:ascii="Arial" w:hAnsi="Arial" w:cs="Arial"/>
        </w:rPr>
      </w:pPr>
    </w:p>
    <w:p w14:paraId="05C9F4DB" w14:textId="53FEFD9B" w:rsidR="00983297" w:rsidRPr="007A2965" w:rsidRDefault="00E437A2" w:rsidP="00E437A2">
      <w:pPr>
        <w:jc w:val="both"/>
        <w:rPr>
          <w:rFonts w:ascii="Arial" w:hAnsi="Arial" w:cs="Arial"/>
        </w:rPr>
      </w:pPr>
      <w:r w:rsidRPr="007A2965">
        <w:rPr>
          <w:rFonts w:ascii="Arial" w:hAnsi="Arial" w:cs="Arial"/>
        </w:rPr>
        <w:t xml:space="preserve">La democracia participativa y participación ciudadana en particular desde la década de los noventa ha sido integrada en la agenda política, se han dispuesto ejercicios participativos como el control social y la veeduría ciudadana, entre otros, para integrar al ciudadano al proceso de gestión pública, sin embargo, </w:t>
      </w:r>
      <w:r w:rsidR="00750B1E" w:rsidRPr="007A2965">
        <w:rPr>
          <w:rFonts w:ascii="Arial" w:hAnsi="Arial" w:cs="Arial"/>
        </w:rPr>
        <w:t>la formalización institucional de las prácticas participativas establece</w:t>
      </w:r>
      <w:r w:rsidRPr="007A2965">
        <w:rPr>
          <w:rFonts w:ascii="Arial" w:hAnsi="Arial" w:cs="Arial"/>
        </w:rPr>
        <w:t xml:space="preserve"> reglas de juego, determinadas por las leyes y las normas.</w:t>
      </w:r>
    </w:p>
    <w:p w14:paraId="2FC327FD" w14:textId="77777777" w:rsidR="00983297" w:rsidRPr="007A2965" w:rsidRDefault="00983297" w:rsidP="00E437A2">
      <w:pPr>
        <w:jc w:val="both"/>
        <w:rPr>
          <w:rFonts w:ascii="Arial" w:hAnsi="Arial" w:cs="Arial"/>
        </w:rPr>
      </w:pPr>
    </w:p>
    <w:p w14:paraId="6CE1D1C0" w14:textId="497F6856" w:rsidR="00E437A2" w:rsidRPr="007A2965" w:rsidRDefault="00E437A2" w:rsidP="00E437A2">
      <w:pPr>
        <w:jc w:val="both"/>
        <w:rPr>
          <w:rFonts w:ascii="Arial" w:hAnsi="Arial" w:cs="Arial"/>
        </w:rPr>
      </w:pPr>
      <w:r w:rsidRPr="007A2965">
        <w:rPr>
          <w:rFonts w:ascii="Arial" w:hAnsi="Arial" w:cs="Arial"/>
        </w:rPr>
        <w:t>Finalmente, como resultado de la Ley 387/97, la T-024/04, el Decreto 250/05, la Ley 1448/11 y su Decreto reglamentario 4800/11 y</w:t>
      </w:r>
      <w:r w:rsidR="003F0B64" w:rsidRPr="007A2965">
        <w:rPr>
          <w:rFonts w:ascii="Arial" w:hAnsi="Arial" w:cs="Arial"/>
        </w:rPr>
        <w:t xml:space="preserve"> </w:t>
      </w:r>
      <w:r w:rsidRPr="007A2965">
        <w:rPr>
          <w:rFonts w:ascii="Arial" w:hAnsi="Arial" w:cs="Arial"/>
        </w:rPr>
        <w:t xml:space="preserve">el Protocolo de </w:t>
      </w:r>
      <w:r w:rsidRPr="007A2965">
        <w:rPr>
          <w:rFonts w:ascii="Arial" w:hAnsi="Arial" w:cs="Arial"/>
          <w:i/>
        </w:rPr>
        <w:t>Participación Efectiva</w:t>
      </w:r>
      <w:r w:rsidRPr="007A2965">
        <w:rPr>
          <w:rFonts w:ascii="Arial" w:hAnsi="Arial" w:cs="Arial"/>
        </w:rPr>
        <w:t xml:space="preserve"> de las Víctimas del Conflicto Armado (Resolución 0388/11), la </w:t>
      </w:r>
      <w:r w:rsidRPr="007A2965">
        <w:rPr>
          <w:rFonts w:ascii="Arial" w:hAnsi="Arial" w:cs="Arial"/>
          <w:i/>
        </w:rPr>
        <w:t>participación efectiva</w:t>
      </w:r>
      <w:r w:rsidRPr="007A2965">
        <w:rPr>
          <w:rFonts w:ascii="Arial" w:hAnsi="Arial" w:cs="Arial"/>
        </w:rPr>
        <w:t xml:space="preserve"> de las víctimas es definida por la norma como: </w:t>
      </w:r>
      <w:r w:rsidR="00983297" w:rsidRPr="007A2965">
        <w:rPr>
          <w:rFonts w:ascii="Arial" w:hAnsi="Arial" w:cs="Arial"/>
        </w:rPr>
        <w:t xml:space="preserve"> "</w:t>
      </w:r>
      <w:r w:rsidRPr="007A2965">
        <w:rPr>
          <w:rFonts w:ascii="Arial" w:hAnsi="Arial" w:cs="Arial"/>
        </w:rPr>
        <w:t>El ejercicio que estas hacen del derecho a la participación a través del uso y disposición real y material de los mecanismos democráticos y los instrumentos previstos en la Constitución y las leyes. Todas las entidades del Sistema Nacional de Atención y Reparación Integral a las Víctimas, tienen el deber de garantizar el derecho de las víctimas a informarse, intervenir, presentar observaciones, recibir retroalimentación y coadyuvar, de manera voluntaria, en el diseño de los instrumentos de implementación, seguimiento y evaluación de las disposiciones previstas en la Ley 1448 de 2011 y los planes, programas y proyectos implementados por las autoridades para fines de materializar su cumplimiento</w:t>
      </w:r>
      <w:r w:rsidR="00983297" w:rsidRPr="007A2965">
        <w:rPr>
          <w:rFonts w:ascii="Arial" w:hAnsi="Arial" w:cs="Arial"/>
        </w:rPr>
        <w:t>"</w:t>
      </w:r>
      <w:r w:rsidRPr="007A2965">
        <w:rPr>
          <w:rFonts w:ascii="Arial" w:hAnsi="Arial" w:cs="Arial"/>
        </w:rPr>
        <w:t>.</w:t>
      </w:r>
    </w:p>
    <w:p w14:paraId="2E389F79" w14:textId="77777777" w:rsidR="00764BF7" w:rsidRPr="007A2965" w:rsidRDefault="00764BF7" w:rsidP="006B714A">
      <w:pPr>
        <w:rPr>
          <w:rFonts w:ascii="Arial" w:hAnsi="Arial" w:cs="Arial"/>
          <w:color w:val="000000"/>
          <w:lang w:eastAsia="es-CO"/>
        </w:rPr>
      </w:pPr>
    </w:p>
    <w:p w14:paraId="4D4AAE03" w14:textId="77777777" w:rsidR="00EC59F2" w:rsidRPr="007A2965" w:rsidRDefault="00EC59F2" w:rsidP="006B714A">
      <w:pPr>
        <w:rPr>
          <w:rFonts w:ascii="Arial" w:hAnsi="Arial" w:cs="Arial"/>
          <w:color w:val="000000"/>
          <w:lang w:eastAsia="es-CO"/>
        </w:rPr>
      </w:pPr>
    </w:p>
    <w:p w14:paraId="450286C0" w14:textId="5A438A9D" w:rsidR="00E363E9" w:rsidRPr="007A2965" w:rsidRDefault="00DA65F0" w:rsidP="005069F4">
      <w:pPr>
        <w:pStyle w:val="Ttulo1"/>
        <w:jc w:val="left"/>
        <w:rPr>
          <w:rFonts w:ascii="Arial" w:hAnsi="Arial" w:cs="Arial"/>
          <w:sz w:val="24"/>
          <w:lang w:eastAsia="es-CO"/>
        </w:rPr>
      </w:pPr>
      <w:bookmarkStart w:id="2" w:name="_Toc8025030"/>
      <w:r w:rsidRPr="007A2965">
        <w:rPr>
          <w:rFonts w:ascii="Arial" w:hAnsi="Arial" w:cs="Arial"/>
          <w:sz w:val="24"/>
          <w:lang w:eastAsia="es-CO"/>
        </w:rPr>
        <w:t>LA COMUNICACIÓN PARTICIPATIVA</w:t>
      </w:r>
      <w:bookmarkEnd w:id="2"/>
    </w:p>
    <w:p w14:paraId="0CF84F8A" w14:textId="77777777" w:rsidR="00E363E9" w:rsidRPr="007A2965" w:rsidRDefault="00E363E9" w:rsidP="006B714A">
      <w:pPr>
        <w:rPr>
          <w:rFonts w:ascii="Arial" w:hAnsi="Arial" w:cs="Arial"/>
          <w:color w:val="000000"/>
          <w:lang w:eastAsia="es-CO"/>
        </w:rPr>
      </w:pPr>
    </w:p>
    <w:p w14:paraId="2D10282B" w14:textId="77777777" w:rsidR="00764BF7" w:rsidRPr="007A2965" w:rsidRDefault="00764BF7" w:rsidP="00604CFB">
      <w:pPr>
        <w:jc w:val="both"/>
        <w:rPr>
          <w:rFonts w:ascii="Arial" w:hAnsi="Arial" w:cs="Arial"/>
          <w:i/>
        </w:rPr>
      </w:pPr>
      <w:r w:rsidRPr="007A2965">
        <w:rPr>
          <w:rFonts w:ascii="Arial" w:hAnsi="Arial" w:cs="Arial"/>
          <w:i/>
        </w:rPr>
        <w:t>“Un proceso de comunicación no puede ser entendido sin los conceptos de formación social y de marco de referencia. Todos sus elementos están insertos en ellos, sin el contexto es imposible el texto, aun cuando éste tenga algún grado de especificad”, asegura Prieto Castillo (1990, p. 105)</w:t>
      </w:r>
    </w:p>
    <w:p w14:paraId="5FE1B497" w14:textId="77777777" w:rsidR="00764BF7" w:rsidRPr="007A2965" w:rsidRDefault="00764BF7" w:rsidP="006B714A">
      <w:pPr>
        <w:rPr>
          <w:rFonts w:ascii="Arial" w:hAnsi="Arial" w:cs="Arial"/>
          <w:color w:val="000000"/>
          <w:lang w:eastAsia="es-CO"/>
        </w:rPr>
      </w:pPr>
    </w:p>
    <w:p w14:paraId="70D9DCD2" w14:textId="77777777" w:rsidR="006B714A" w:rsidRPr="007A2965" w:rsidRDefault="006B714A" w:rsidP="006B714A">
      <w:pPr>
        <w:jc w:val="both"/>
        <w:rPr>
          <w:rFonts w:ascii="Arial" w:hAnsi="Arial" w:cs="Arial"/>
        </w:rPr>
      </w:pPr>
    </w:p>
    <w:p w14:paraId="70F94791" w14:textId="77777777" w:rsidR="006B714A" w:rsidRPr="007A2965" w:rsidRDefault="006B714A" w:rsidP="00F71C6F">
      <w:pPr>
        <w:pStyle w:val="Sinespaciado"/>
        <w:jc w:val="both"/>
        <w:rPr>
          <w:rFonts w:ascii="Arial" w:hAnsi="Arial" w:cs="Arial"/>
          <w:color w:val="000000"/>
          <w:lang w:eastAsia="es-CO"/>
        </w:rPr>
      </w:pPr>
      <w:r w:rsidRPr="007A2965">
        <w:rPr>
          <w:rFonts w:ascii="Arial" w:hAnsi="Arial" w:cs="Arial"/>
        </w:rPr>
        <w:lastRenderedPageBreak/>
        <w:t>El investigador brasileño José Marques de Melo</w:t>
      </w:r>
      <w:r w:rsidR="009C1E94" w:rsidRPr="007A2965">
        <w:rPr>
          <w:rFonts w:ascii="Arial" w:hAnsi="Arial" w:cs="Arial"/>
        </w:rPr>
        <w:t xml:space="preserve"> (1996)</w:t>
      </w:r>
      <w:r w:rsidRPr="007A2965">
        <w:rPr>
          <w:rFonts w:ascii="Arial" w:hAnsi="Arial" w:cs="Arial"/>
        </w:rPr>
        <w:t xml:space="preserve"> afirma que “la comunicación es un proceso que relaciona comunidades, sociedades intermedias, gobiernos y ciudadanos en la participación y toma de decisiones conjunta ante los estímulos y los factores que, de manera permanente, presenta a aquellos ambientes </w:t>
      </w:r>
      <w:proofErr w:type="gramStart"/>
      <w:r w:rsidRPr="007A2965">
        <w:rPr>
          <w:rFonts w:ascii="Arial" w:hAnsi="Arial" w:cs="Arial"/>
        </w:rPr>
        <w:t>socio-económicos</w:t>
      </w:r>
      <w:proofErr w:type="gramEnd"/>
      <w:r w:rsidRPr="007A2965">
        <w:rPr>
          <w:rFonts w:ascii="Arial" w:hAnsi="Arial" w:cs="Arial"/>
        </w:rPr>
        <w:t xml:space="preserve"> y políticos.</w:t>
      </w:r>
    </w:p>
    <w:p w14:paraId="263B7971" w14:textId="77777777" w:rsidR="006B714A" w:rsidRPr="007A2965" w:rsidRDefault="006B714A" w:rsidP="006B714A">
      <w:pPr>
        <w:jc w:val="both"/>
        <w:rPr>
          <w:rFonts w:ascii="Arial" w:hAnsi="Arial" w:cs="Arial"/>
        </w:rPr>
      </w:pPr>
    </w:p>
    <w:p w14:paraId="52AEAFF4" w14:textId="77777777" w:rsidR="003729E4" w:rsidRPr="007A2965" w:rsidRDefault="006B714A" w:rsidP="003729E4">
      <w:pPr>
        <w:jc w:val="both"/>
        <w:rPr>
          <w:rFonts w:ascii="Arial" w:hAnsi="Arial" w:cs="Arial"/>
        </w:rPr>
      </w:pPr>
      <w:r w:rsidRPr="007A2965">
        <w:rPr>
          <w:rFonts w:ascii="Arial" w:hAnsi="Arial" w:cs="Arial"/>
        </w:rPr>
        <w:t>Así entendida, la comunicación no está limitada a la presencia de los medios masivos de comunicación, sino que debe entenderse de manera trasversal en distintos niveles, escenarios y mensajes, que son esenciales a la  hora de plantear una estrategia de comunicación</w:t>
      </w:r>
      <w:r w:rsidR="00974DD5" w:rsidRPr="007A2965">
        <w:rPr>
          <w:rFonts w:ascii="Arial" w:hAnsi="Arial" w:cs="Arial"/>
        </w:rPr>
        <w:t>;</w:t>
      </w:r>
      <w:r w:rsidR="003729E4" w:rsidRPr="007A2965">
        <w:rPr>
          <w:rFonts w:ascii="Arial" w:hAnsi="Arial" w:cs="Arial"/>
        </w:rPr>
        <w:t xml:space="preserve"> para tal efecto, y dando respuesta a la estrategia de participación</w:t>
      </w:r>
      <w:r w:rsidR="00974DD5" w:rsidRPr="007A2965">
        <w:rPr>
          <w:rFonts w:ascii="Arial" w:hAnsi="Arial" w:cs="Arial"/>
        </w:rPr>
        <w:t xml:space="preserve"> </w:t>
      </w:r>
      <w:r w:rsidR="003729E4" w:rsidRPr="007A2965">
        <w:rPr>
          <w:rFonts w:ascii="Arial" w:hAnsi="Arial" w:cs="Arial"/>
        </w:rPr>
        <w:t>de la UAEGRTD</w:t>
      </w:r>
      <w:r w:rsidR="00974DD5" w:rsidRPr="007A2965">
        <w:rPr>
          <w:rFonts w:ascii="Arial" w:hAnsi="Arial" w:cs="Arial"/>
        </w:rPr>
        <w:t>,</w:t>
      </w:r>
      <w:r w:rsidR="003729E4" w:rsidRPr="007A2965">
        <w:rPr>
          <w:rFonts w:ascii="Arial" w:hAnsi="Arial" w:cs="Arial"/>
        </w:rPr>
        <w:t xml:space="preserve"> se ha trazado como meta  el fortalecimiento de las relaciones entre los distintos actores que inciden en el proceso de implementación de la Restitución de Tierras que  incorpor</w:t>
      </w:r>
      <w:r w:rsidR="00637D39" w:rsidRPr="007A2965">
        <w:rPr>
          <w:rFonts w:ascii="Arial" w:hAnsi="Arial" w:cs="Arial"/>
        </w:rPr>
        <w:t>e</w:t>
      </w:r>
      <w:r w:rsidR="003729E4" w:rsidRPr="007A2965">
        <w:rPr>
          <w:rFonts w:ascii="Arial" w:hAnsi="Arial" w:cs="Arial"/>
        </w:rPr>
        <w:t xml:space="preserve"> diferentes acciones de manera transversal</w:t>
      </w:r>
      <w:r w:rsidR="00F611BC" w:rsidRPr="007A2965">
        <w:rPr>
          <w:rFonts w:ascii="Arial" w:hAnsi="Arial" w:cs="Arial"/>
        </w:rPr>
        <w:t>,</w:t>
      </w:r>
      <w:r w:rsidR="003729E4" w:rsidRPr="007A2965">
        <w:rPr>
          <w:rFonts w:ascii="Arial" w:hAnsi="Arial" w:cs="Arial"/>
        </w:rPr>
        <w:t xml:space="preserve"> cualificando la p</w:t>
      </w:r>
      <w:r w:rsidR="00543D73" w:rsidRPr="007A2965">
        <w:rPr>
          <w:rFonts w:ascii="Arial" w:hAnsi="Arial" w:cs="Arial"/>
        </w:rPr>
        <w:t>articipación en los territorios, involucrando a la comunidad al proceso, no como un mero observador</w:t>
      </w:r>
      <w:r w:rsidR="00790BB1" w:rsidRPr="007A2965">
        <w:rPr>
          <w:rFonts w:ascii="Arial" w:hAnsi="Arial" w:cs="Arial"/>
        </w:rPr>
        <w:t xml:space="preserve"> si no como un actor importante en todo el proceso.</w:t>
      </w:r>
    </w:p>
    <w:p w14:paraId="12A0FD8F" w14:textId="77777777" w:rsidR="003729E4" w:rsidRPr="007A2965" w:rsidRDefault="003729E4" w:rsidP="006B714A">
      <w:pPr>
        <w:jc w:val="both"/>
        <w:rPr>
          <w:rFonts w:ascii="Arial" w:hAnsi="Arial" w:cs="Arial"/>
        </w:rPr>
      </w:pPr>
    </w:p>
    <w:p w14:paraId="452C093A" w14:textId="77777777" w:rsidR="00543D73" w:rsidRPr="007A2965" w:rsidRDefault="00543D73" w:rsidP="00F71C6F">
      <w:pPr>
        <w:pStyle w:val="Sinespaciado"/>
        <w:jc w:val="both"/>
        <w:rPr>
          <w:rFonts w:ascii="Arial" w:hAnsi="Arial" w:cs="Arial"/>
        </w:rPr>
      </w:pPr>
      <w:proofErr w:type="spellStart"/>
      <w:r w:rsidRPr="007A2965">
        <w:rPr>
          <w:rFonts w:ascii="Arial" w:hAnsi="Arial" w:cs="Arial"/>
        </w:rPr>
        <w:t>Bessete</w:t>
      </w:r>
      <w:proofErr w:type="spellEnd"/>
      <w:r w:rsidRPr="007A2965">
        <w:rPr>
          <w:rFonts w:ascii="Arial" w:hAnsi="Arial" w:cs="Arial"/>
        </w:rPr>
        <w:t xml:space="preserve"> (2004) afirma que la comunicación participativa es temida por algunas instituciones, pero resulta fundamental y no se reduce solamente a saber lo que ocurre. Con la comunicación participativa se trata de involucrar en lugar de convencer e imponer, de fomentar la toma de decisiones a partir de la experiencia de sus propios integrantes</w:t>
      </w:r>
      <w:r w:rsidR="00974DD5" w:rsidRPr="007A2965">
        <w:rPr>
          <w:rFonts w:ascii="Arial" w:hAnsi="Arial" w:cs="Arial"/>
        </w:rPr>
        <w:t xml:space="preserve"> y</w:t>
      </w:r>
      <w:r w:rsidRPr="007A2965">
        <w:rPr>
          <w:rFonts w:ascii="Arial" w:hAnsi="Arial" w:cs="Arial"/>
        </w:rPr>
        <w:t xml:space="preserve"> de favorecer la integración de los objetivos.</w:t>
      </w:r>
      <w:r w:rsidR="00176822" w:rsidRPr="007A2965">
        <w:rPr>
          <w:rFonts w:ascii="Arial" w:hAnsi="Arial" w:cs="Arial"/>
        </w:rPr>
        <w:t xml:space="preserve"> </w:t>
      </w:r>
    </w:p>
    <w:p w14:paraId="456ACB57" w14:textId="77777777" w:rsidR="0038457E" w:rsidRPr="007A2965" w:rsidRDefault="0038457E" w:rsidP="006B714A">
      <w:pPr>
        <w:jc w:val="both"/>
        <w:rPr>
          <w:rFonts w:ascii="Arial" w:hAnsi="Arial" w:cs="Arial"/>
          <w:color w:val="FFC000"/>
        </w:rPr>
      </w:pPr>
    </w:p>
    <w:p w14:paraId="2D079735" w14:textId="77777777" w:rsidR="00604CFB" w:rsidRPr="007A2965" w:rsidRDefault="00604CFB" w:rsidP="006B714A">
      <w:pPr>
        <w:jc w:val="both"/>
        <w:rPr>
          <w:rFonts w:ascii="Arial" w:hAnsi="Arial" w:cs="Arial"/>
          <w:color w:val="FFC000"/>
        </w:rPr>
      </w:pPr>
    </w:p>
    <w:p w14:paraId="238D36C9" w14:textId="64FF60F6" w:rsidR="004C69A3" w:rsidRPr="007A2965" w:rsidRDefault="00DA65F0" w:rsidP="005069F4">
      <w:pPr>
        <w:pStyle w:val="Ttulo1"/>
        <w:jc w:val="left"/>
        <w:rPr>
          <w:rFonts w:ascii="Arial" w:hAnsi="Arial" w:cs="Arial"/>
          <w:sz w:val="24"/>
          <w:lang w:eastAsia="es-CO"/>
        </w:rPr>
      </w:pPr>
      <w:bookmarkStart w:id="3" w:name="_Toc8025031"/>
      <w:r w:rsidRPr="007A2965">
        <w:rPr>
          <w:rFonts w:ascii="Arial" w:hAnsi="Arial" w:cs="Arial"/>
          <w:sz w:val="24"/>
          <w:lang w:eastAsia="es-CO"/>
        </w:rPr>
        <w:t>AGENCIAMIENTO: PARA CONCRETAR LA PARTICIPACIÓN EN ACCIÓN</w:t>
      </w:r>
      <w:bookmarkEnd w:id="3"/>
    </w:p>
    <w:p w14:paraId="7B7B7969" w14:textId="77777777" w:rsidR="0072089B" w:rsidRPr="007A2965" w:rsidRDefault="0072089B" w:rsidP="006B714A">
      <w:pPr>
        <w:jc w:val="both"/>
        <w:rPr>
          <w:rFonts w:ascii="Arial" w:hAnsi="Arial" w:cs="Arial"/>
          <w:b/>
          <w:i/>
        </w:rPr>
      </w:pPr>
    </w:p>
    <w:p w14:paraId="4AED9A6B" w14:textId="77777777" w:rsidR="0015402D" w:rsidRPr="007A2965" w:rsidRDefault="0015402D" w:rsidP="00604CFB">
      <w:pPr>
        <w:pStyle w:val="Default"/>
        <w:jc w:val="both"/>
        <w:rPr>
          <w:rFonts w:ascii="Arial" w:hAnsi="Arial" w:cs="Arial"/>
          <w:b/>
          <w:bCs/>
          <w:i/>
        </w:rPr>
      </w:pPr>
      <w:r w:rsidRPr="007A2965">
        <w:rPr>
          <w:rFonts w:ascii="Arial" w:hAnsi="Arial" w:cs="Arial"/>
          <w:i/>
        </w:rPr>
        <w:t xml:space="preserve">"La </w:t>
      </w:r>
      <w:proofErr w:type="spellStart"/>
      <w:r w:rsidRPr="007A2965">
        <w:rPr>
          <w:rFonts w:ascii="Arial" w:hAnsi="Arial" w:cs="Arial"/>
          <w:i/>
        </w:rPr>
        <w:t>agenciación</w:t>
      </w:r>
      <w:proofErr w:type="spellEnd"/>
      <w:r w:rsidRPr="007A2965">
        <w:rPr>
          <w:rFonts w:ascii="Arial" w:hAnsi="Arial" w:cs="Arial"/>
          <w:i/>
        </w:rPr>
        <w:t xml:space="preserve"> humana es la capacidad de ejercitar el control sobre nuestro propio funcionamiento y sobre los eventos que afectan nuestra vida" (Bandura, 2001)</w:t>
      </w:r>
    </w:p>
    <w:p w14:paraId="1849DCA8" w14:textId="77777777" w:rsidR="0015402D" w:rsidRPr="007A2965" w:rsidRDefault="0015402D" w:rsidP="0015402D">
      <w:pPr>
        <w:pStyle w:val="Default"/>
        <w:rPr>
          <w:rFonts w:ascii="Arial" w:hAnsi="Arial" w:cs="Arial"/>
          <w:b/>
          <w:bCs/>
        </w:rPr>
      </w:pPr>
    </w:p>
    <w:p w14:paraId="64A2CE14" w14:textId="77777777" w:rsidR="0015402D" w:rsidRPr="007A2965" w:rsidRDefault="0015402D" w:rsidP="0015402D">
      <w:pPr>
        <w:pStyle w:val="Sinespaciado"/>
        <w:jc w:val="both"/>
        <w:rPr>
          <w:rFonts w:ascii="Arial" w:hAnsi="Arial" w:cs="Arial"/>
        </w:rPr>
      </w:pPr>
      <w:r w:rsidRPr="007A2965">
        <w:rPr>
          <w:rFonts w:ascii="Arial" w:hAnsi="Arial" w:cs="Arial"/>
        </w:rPr>
        <w:t xml:space="preserve">Los sujetos afectados por los actores armados que ejercieron violencia en sus territorios y la presión de los mismos, </w:t>
      </w:r>
      <w:proofErr w:type="gramStart"/>
      <w:r w:rsidRPr="007A2965">
        <w:rPr>
          <w:rFonts w:ascii="Arial" w:hAnsi="Arial" w:cs="Arial"/>
        </w:rPr>
        <w:t>ha</w:t>
      </w:r>
      <w:proofErr w:type="gramEnd"/>
      <w:r w:rsidRPr="007A2965">
        <w:rPr>
          <w:rFonts w:ascii="Arial" w:hAnsi="Arial" w:cs="Arial"/>
        </w:rPr>
        <w:t xml:space="preserve"> llevado a líderes y lideresas </w:t>
      </w:r>
      <w:r w:rsidR="007171A5" w:rsidRPr="007A2965">
        <w:rPr>
          <w:rFonts w:ascii="Arial" w:hAnsi="Arial" w:cs="Arial"/>
        </w:rPr>
        <w:t xml:space="preserve">que han sido </w:t>
      </w:r>
      <w:r w:rsidRPr="007A2965">
        <w:rPr>
          <w:rFonts w:ascii="Arial" w:hAnsi="Arial" w:cs="Arial"/>
        </w:rPr>
        <w:t xml:space="preserve">víctimas </w:t>
      </w:r>
      <w:r w:rsidR="007171A5" w:rsidRPr="007A2965">
        <w:rPr>
          <w:rFonts w:ascii="Arial" w:hAnsi="Arial" w:cs="Arial"/>
        </w:rPr>
        <w:t xml:space="preserve">del conflicto armado </w:t>
      </w:r>
      <w:r w:rsidRPr="007A2965">
        <w:rPr>
          <w:rFonts w:ascii="Arial" w:hAnsi="Arial" w:cs="Arial"/>
        </w:rPr>
        <w:t>(Ley 1448/11) a buscar espacios sociales, políticos, económicos e institucionales para que sus historias sean conocid</w:t>
      </w:r>
      <w:r w:rsidR="007171A5" w:rsidRPr="007A2965">
        <w:rPr>
          <w:rFonts w:ascii="Arial" w:hAnsi="Arial" w:cs="Arial"/>
        </w:rPr>
        <w:t>a</w:t>
      </w:r>
      <w:r w:rsidRPr="007A2965">
        <w:rPr>
          <w:rFonts w:ascii="Arial" w:hAnsi="Arial" w:cs="Arial"/>
        </w:rPr>
        <w:t>s y reconocid</w:t>
      </w:r>
      <w:r w:rsidR="007171A5" w:rsidRPr="007A2965">
        <w:rPr>
          <w:rFonts w:ascii="Arial" w:hAnsi="Arial" w:cs="Arial"/>
        </w:rPr>
        <w:t>a</w:t>
      </w:r>
      <w:r w:rsidRPr="007A2965">
        <w:rPr>
          <w:rFonts w:ascii="Arial" w:hAnsi="Arial" w:cs="Arial"/>
        </w:rPr>
        <w:t>s.</w:t>
      </w:r>
    </w:p>
    <w:p w14:paraId="54C8C62E" w14:textId="77777777" w:rsidR="0015402D" w:rsidRPr="007A2965" w:rsidRDefault="0015402D" w:rsidP="0015402D">
      <w:pPr>
        <w:pStyle w:val="Default"/>
        <w:jc w:val="both"/>
        <w:rPr>
          <w:rFonts w:ascii="Arial" w:hAnsi="Arial" w:cs="Arial"/>
          <w:lang w:val="es-CO"/>
        </w:rPr>
      </w:pPr>
    </w:p>
    <w:p w14:paraId="3567C8A6" w14:textId="77777777" w:rsidR="0015402D" w:rsidRPr="007A2965" w:rsidRDefault="0015402D" w:rsidP="0015402D">
      <w:pPr>
        <w:pStyle w:val="Default"/>
        <w:jc w:val="both"/>
        <w:rPr>
          <w:rFonts w:ascii="Arial" w:hAnsi="Arial" w:cs="Arial"/>
        </w:rPr>
      </w:pPr>
      <w:r w:rsidRPr="007A2965">
        <w:rPr>
          <w:rFonts w:ascii="Arial" w:hAnsi="Arial" w:cs="Arial"/>
        </w:rPr>
        <w:t xml:space="preserve">Estos sujetos </w:t>
      </w:r>
      <w:r w:rsidR="00F80D11" w:rsidRPr="007A2965">
        <w:rPr>
          <w:rFonts w:ascii="Arial" w:hAnsi="Arial" w:cs="Arial"/>
        </w:rPr>
        <w:t>con</w:t>
      </w:r>
      <w:r w:rsidRPr="007A2965">
        <w:rPr>
          <w:rFonts w:ascii="Arial" w:hAnsi="Arial" w:cs="Arial"/>
        </w:rPr>
        <w:t xml:space="preserve"> su opinión, retroalimentación a los procesos sociales – productivos – económicos – culturales, en su participación en la socialización  de temas de su interés (en nuestro caso de procesos de restitución); construyen y fortalecen su subjetividad, su ejercicio de organización,  autonomía,  en especial su capacidad de gestión en su comunidad y con  otros actores, específicamente para nuestra estrategia de participación con entidades encargadas de responder a acciones específicas para sostener los fallos, además, de los entes de control, las organizaciones de las sociedad civil, entre otros.</w:t>
      </w:r>
    </w:p>
    <w:p w14:paraId="69895E65" w14:textId="77777777" w:rsidR="0015402D" w:rsidRPr="007A2965" w:rsidRDefault="0015402D" w:rsidP="0015402D">
      <w:pPr>
        <w:pStyle w:val="Default"/>
        <w:jc w:val="both"/>
        <w:rPr>
          <w:rFonts w:ascii="Arial" w:hAnsi="Arial" w:cs="Arial"/>
        </w:rPr>
      </w:pPr>
    </w:p>
    <w:p w14:paraId="55F73D94" w14:textId="77777777" w:rsidR="0015402D" w:rsidRPr="007A2965" w:rsidRDefault="0015402D" w:rsidP="0015402D">
      <w:pPr>
        <w:pStyle w:val="Default"/>
        <w:jc w:val="both"/>
        <w:rPr>
          <w:rFonts w:ascii="Arial" w:hAnsi="Arial" w:cs="Arial"/>
          <w:color w:val="auto"/>
        </w:rPr>
      </w:pPr>
      <w:r w:rsidRPr="007A2965">
        <w:rPr>
          <w:rFonts w:ascii="Arial" w:hAnsi="Arial" w:cs="Arial"/>
          <w:color w:val="auto"/>
        </w:rPr>
        <w:t xml:space="preserve">Esta capacidad de gestión </w:t>
      </w:r>
      <w:r w:rsidR="00604CFB" w:rsidRPr="007A2965">
        <w:rPr>
          <w:rFonts w:ascii="Arial" w:hAnsi="Arial" w:cs="Arial"/>
          <w:color w:val="auto"/>
        </w:rPr>
        <w:t>–</w:t>
      </w:r>
      <w:r w:rsidRPr="007A2965">
        <w:rPr>
          <w:rFonts w:ascii="Arial" w:hAnsi="Arial" w:cs="Arial"/>
          <w:color w:val="auto"/>
        </w:rPr>
        <w:t xml:space="preserve"> agenciamiento</w:t>
      </w:r>
      <w:r w:rsidR="00604CFB" w:rsidRPr="007A2965">
        <w:rPr>
          <w:rFonts w:ascii="Arial" w:hAnsi="Arial" w:cs="Arial"/>
          <w:color w:val="auto"/>
        </w:rPr>
        <w:t xml:space="preserve"> - mediante</w:t>
      </w:r>
      <w:r w:rsidRPr="007A2965">
        <w:rPr>
          <w:rFonts w:ascii="Arial" w:hAnsi="Arial" w:cs="Arial"/>
          <w:color w:val="auto"/>
        </w:rPr>
        <w:t xml:space="preserve"> acciones colectivas promueven las capacidades que pueden desarrollar los sujetos o grupos que propicien la estabilidad económica, familiar, comunitaria y social. </w:t>
      </w:r>
    </w:p>
    <w:p w14:paraId="09023E65" w14:textId="77777777" w:rsidR="0015402D" w:rsidRPr="007A2965" w:rsidRDefault="0015402D" w:rsidP="0015402D">
      <w:pPr>
        <w:pStyle w:val="Default"/>
        <w:rPr>
          <w:rFonts w:ascii="Arial" w:hAnsi="Arial" w:cs="Arial"/>
          <w:color w:val="333333"/>
          <w:shd w:val="clear" w:color="auto" w:fill="FFFFFF"/>
        </w:rPr>
      </w:pPr>
    </w:p>
    <w:p w14:paraId="3620642F" w14:textId="77777777" w:rsidR="00884139" w:rsidRPr="007A2965" w:rsidRDefault="0015402D" w:rsidP="0015402D">
      <w:pPr>
        <w:pStyle w:val="Default"/>
        <w:jc w:val="both"/>
        <w:rPr>
          <w:rFonts w:ascii="Arial" w:hAnsi="Arial" w:cs="Arial"/>
        </w:rPr>
      </w:pPr>
      <w:r w:rsidRPr="007A2965">
        <w:rPr>
          <w:rFonts w:ascii="Arial" w:hAnsi="Arial" w:cs="Arial"/>
        </w:rPr>
        <w:t xml:space="preserve">Retomando la propuesta conceptual dirigida a la construcción de la presente estrategia de participación, de acuerdo a la población objetivo (Semillero de Reconciliación y Representantes de las Mesas – Nacional – Departamental - Municipal), las actividades presenciales y acciones comunicativas se encuentran </w:t>
      </w:r>
      <w:r w:rsidRPr="007A2965">
        <w:rPr>
          <w:rFonts w:ascii="Arial" w:hAnsi="Arial" w:cs="Arial"/>
        </w:rPr>
        <w:lastRenderedPageBreak/>
        <w:t xml:space="preserve">dirigidas a focalizar al opinión en materia de restitución de tierras permitiendo retroalimentar los procesos, en especial, la sostenibilidad de la etapa </w:t>
      </w:r>
      <w:proofErr w:type="spellStart"/>
      <w:r w:rsidRPr="007A2965">
        <w:rPr>
          <w:rFonts w:ascii="Arial" w:hAnsi="Arial" w:cs="Arial"/>
        </w:rPr>
        <w:t>pos</w:t>
      </w:r>
      <w:proofErr w:type="spellEnd"/>
      <w:r w:rsidRPr="007A2965">
        <w:rPr>
          <w:rFonts w:ascii="Arial" w:hAnsi="Arial" w:cs="Arial"/>
        </w:rPr>
        <w:t xml:space="preserve"> fallo con un proceso de agenciamiento por parte de los sujetos –políticos – que hacen parte de esta propuesta.</w:t>
      </w:r>
    </w:p>
    <w:p w14:paraId="13B04175" w14:textId="77777777" w:rsidR="0015402D" w:rsidRPr="007A2965" w:rsidRDefault="0015402D" w:rsidP="0015402D">
      <w:pPr>
        <w:pStyle w:val="Default"/>
        <w:jc w:val="both"/>
        <w:rPr>
          <w:rFonts w:ascii="Arial" w:hAnsi="Arial" w:cs="Arial"/>
        </w:rPr>
      </w:pPr>
      <w:r w:rsidRPr="007A2965">
        <w:rPr>
          <w:rFonts w:ascii="Arial" w:hAnsi="Arial" w:cs="Arial"/>
        </w:rPr>
        <w:t xml:space="preserve">      </w:t>
      </w:r>
    </w:p>
    <w:p w14:paraId="6BCBEBEF" w14:textId="77777777" w:rsidR="0015402D" w:rsidRPr="007A2965" w:rsidRDefault="0015402D" w:rsidP="0015402D">
      <w:pPr>
        <w:pStyle w:val="Default"/>
        <w:jc w:val="both"/>
        <w:rPr>
          <w:rFonts w:ascii="Arial" w:hAnsi="Arial" w:cs="Arial"/>
        </w:rPr>
      </w:pPr>
    </w:p>
    <w:p w14:paraId="09272624" w14:textId="7866DDAA" w:rsidR="006B714A" w:rsidRPr="007A2965" w:rsidRDefault="00DA65F0" w:rsidP="007662C4">
      <w:pPr>
        <w:pStyle w:val="Ttulo10"/>
        <w:rPr>
          <w:lang w:eastAsia="es-CO"/>
        </w:rPr>
      </w:pPr>
      <w:r w:rsidRPr="007A2965">
        <w:rPr>
          <w:lang w:eastAsia="es-CO"/>
        </w:rPr>
        <w:t>ASPECTOS METODOLÓGICOS: EJES PARA LA ESTRATEGIA PARTICIPACIÓN EN LA IMPLEMENTACIÓN DE LA POLÍTICA DE RESTITUCIÓN DE TIERRAS</w:t>
      </w:r>
    </w:p>
    <w:p w14:paraId="3DEEDF5C" w14:textId="77777777" w:rsidR="006B714A" w:rsidRPr="007A2965" w:rsidRDefault="006B714A" w:rsidP="006B714A">
      <w:pPr>
        <w:jc w:val="both"/>
        <w:rPr>
          <w:rFonts w:ascii="Arial" w:hAnsi="Arial" w:cs="Arial"/>
          <w:b/>
          <w:lang w:eastAsia="es-CO"/>
        </w:rPr>
      </w:pPr>
    </w:p>
    <w:p w14:paraId="0FFBB3AD" w14:textId="77777777" w:rsidR="00956CDF" w:rsidRPr="007A2965" w:rsidRDefault="00956CDF" w:rsidP="006B714A">
      <w:pPr>
        <w:jc w:val="both"/>
        <w:rPr>
          <w:rFonts w:ascii="Arial" w:hAnsi="Arial" w:cs="Arial"/>
          <w:color w:val="BF8F00"/>
          <w:lang w:eastAsia="es-CO"/>
        </w:rPr>
      </w:pPr>
    </w:p>
    <w:p w14:paraId="4628B2DD" w14:textId="69F7BCC7" w:rsidR="009F6EF1" w:rsidRPr="007A2965" w:rsidRDefault="00DA65F0" w:rsidP="006B714A">
      <w:pPr>
        <w:jc w:val="both"/>
        <w:rPr>
          <w:rFonts w:ascii="Arial" w:hAnsi="Arial" w:cs="Arial"/>
          <w:lang w:eastAsia="es-CO"/>
        </w:rPr>
      </w:pPr>
      <w:r w:rsidRPr="007A2965">
        <w:rPr>
          <w:rFonts w:ascii="Arial" w:hAnsi="Arial" w:cs="Arial"/>
          <w:b/>
          <w:lang w:eastAsia="es-CO"/>
        </w:rPr>
        <w:t>ENFOQUE DE LA EDUCOMUNICACIÓN</w:t>
      </w:r>
      <w:r w:rsidRPr="007A2965">
        <w:rPr>
          <w:rFonts w:ascii="Arial" w:hAnsi="Arial" w:cs="Arial"/>
          <w:lang w:eastAsia="es-CO"/>
        </w:rPr>
        <w:t>:</w:t>
      </w:r>
    </w:p>
    <w:p w14:paraId="226298E9" w14:textId="77777777" w:rsidR="009F6EF1" w:rsidRPr="007A2965" w:rsidRDefault="009F6EF1" w:rsidP="006B714A">
      <w:pPr>
        <w:jc w:val="both"/>
        <w:rPr>
          <w:rFonts w:ascii="Arial" w:hAnsi="Arial" w:cs="Arial"/>
          <w:lang w:eastAsia="es-CO"/>
        </w:rPr>
      </w:pPr>
    </w:p>
    <w:p w14:paraId="3B90E734" w14:textId="77777777" w:rsidR="00B405FB" w:rsidRPr="007A2965" w:rsidRDefault="006D29C4" w:rsidP="006B714A">
      <w:pPr>
        <w:jc w:val="both"/>
        <w:rPr>
          <w:rFonts w:ascii="Arial" w:hAnsi="Arial" w:cs="Arial"/>
          <w:lang w:eastAsia="es-CO"/>
        </w:rPr>
      </w:pPr>
      <w:r w:rsidRPr="007A2965">
        <w:rPr>
          <w:rFonts w:ascii="Arial" w:hAnsi="Arial" w:cs="Arial"/>
          <w:lang w:eastAsia="es-CO"/>
        </w:rPr>
        <w:t>S</w:t>
      </w:r>
      <w:r w:rsidR="00413055" w:rsidRPr="007A2965">
        <w:rPr>
          <w:rFonts w:ascii="Arial" w:hAnsi="Arial" w:cs="Arial"/>
          <w:lang w:eastAsia="es-CO"/>
        </w:rPr>
        <w:t xml:space="preserve">e </w:t>
      </w:r>
      <w:r w:rsidRPr="007A2965">
        <w:rPr>
          <w:rFonts w:ascii="Arial" w:hAnsi="Arial" w:cs="Arial"/>
          <w:lang w:eastAsia="es-CO"/>
        </w:rPr>
        <w:t>busca</w:t>
      </w:r>
      <w:r w:rsidR="00413055" w:rsidRPr="007A2965">
        <w:rPr>
          <w:rFonts w:ascii="Arial" w:hAnsi="Arial" w:cs="Arial"/>
          <w:lang w:eastAsia="es-CO"/>
        </w:rPr>
        <w:t xml:space="preserve"> con este enfoque en la propuesta de participación, </w:t>
      </w:r>
      <w:r w:rsidR="00944573" w:rsidRPr="007A2965">
        <w:rPr>
          <w:rFonts w:ascii="Arial" w:hAnsi="Arial" w:cs="Arial"/>
          <w:lang w:eastAsia="es-CO"/>
        </w:rPr>
        <w:t>que el trabajo que</w:t>
      </w:r>
      <w:r w:rsidR="00A545F2" w:rsidRPr="007A2965">
        <w:rPr>
          <w:rFonts w:ascii="Arial" w:hAnsi="Arial" w:cs="Arial"/>
          <w:lang w:eastAsia="es-CO"/>
        </w:rPr>
        <w:t xml:space="preserve"> se desarrolle con la población</w:t>
      </w:r>
      <w:r w:rsidR="00AD04D2" w:rsidRPr="007A2965">
        <w:rPr>
          <w:rFonts w:ascii="Arial" w:hAnsi="Arial" w:cs="Arial"/>
          <w:lang w:eastAsia="es-CO"/>
        </w:rPr>
        <w:t xml:space="preserve"> objeto de esta propuesta</w:t>
      </w:r>
      <w:r w:rsidR="00A545F2" w:rsidRPr="007A2965">
        <w:rPr>
          <w:rFonts w:ascii="Arial" w:hAnsi="Arial" w:cs="Arial"/>
          <w:lang w:eastAsia="es-CO"/>
        </w:rPr>
        <w:t>, tenga en cuenta los elementos del contexto</w:t>
      </w:r>
      <w:r w:rsidR="0047389F" w:rsidRPr="007A2965">
        <w:rPr>
          <w:rFonts w:ascii="Arial" w:hAnsi="Arial" w:cs="Arial"/>
          <w:lang w:eastAsia="es-CO"/>
        </w:rPr>
        <w:t>, entender que estamos p</w:t>
      </w:r>
      <w:r w:rsidR="00C96C1C" w:rsidRPr="007A2965">
        <w:rPr>
          <w:rFonts w:ascii="Arial" w:hAnsi="Arial" w:cs="Arial"/>
          <w:lang w:eastAsia="es-CO"/>
        </w:rPr>
        <w:t>asando por un momento histórico</w:t>
      </w:r>
      <w:r w:rsidR="0047389F" w:rsidRPr="007A2965">
        <w:rPr>
          <w:rFonts w:ascii="Arial" w:hAnsi="Arial" w:cs="Arial"/>
          <w:lang w:eastAsia="es-CO"/>
        </w:rPr>
        <w:t xml:space="preserve"> </w:t>
      </w:r>
      <w:r w:rsidR="00C96C1C" w:rsidRPr="007A2965">
        <w:rPr>
          <w:rFonts w:ascii="Arial" w:hAnsi="Arial" w:cs="Arial"/>
          <w:lang w:eastAsia="es-CO"/>
        </w:rPr>
        <w:t>de cambio cultural, social y hasta económico, y que es allí don</w:t>
      </w:r>
      <w:r w:rsidR="007E5DE1" w:rsidRPr="007A2965">
        <w:rPr>
          <w:rFonts w:ascii="Arial" w:hAnsi="Arial" w:cs="Arial"/>
          <w:lang w:eastAsia="es-CO"/>
        </w:rPr>
        <w:t>de las comunidades deben actuar</w:t>
      </w:r>
      <w:r w:rsidR="00C96C1C" w:rsidRPr="007A2965">
        <w:rPr>
          <w:rFonts w:ascii="Arial" w:hAnsi="Arial" w:cs="Arial"/>
          <w:lang w:eastAsia="es-CO"/>
        </w:rPr>
        <w:t xml:space="preserve"> de manera más consciente, organizada, dialéctica e interactiva; es un trabajo a muchas manos, donde la comunicación</w:t>
      </w:r>
      <w:r w:rsidR="00326C8D" w:rsidRPr="007A2965">
        <w:rPr>
          <w:rFonts w:ascii="Arial" w:hAnsi="Arial" w:cs="Arial"/>
          <w:lang w:eastAsia="es-CO"/>
        </w:rPr>
        <w:t xml:space="preserve"> juega un papel muy importante, una comunicación que propicia la acción. </w:t>
      </w:r>
    </w:p>
    <w:p w14:paraId="41029773" w14:textId="77777777" w:rsidR="00B405FB" w:rsidRPr="007A2965" w:rsidRDefault="00B405FB" w:rsidP="006B714A">
      <w:pPr>
        <w:jc w:val="both"/>
        <w:rPr>
          <w:rFonts w:ascii="Arial" w:hAnsi="Arial" w:cs="Arial"/>
          <w:lang w:eastAsia="es-CO"/>
        </w:rPr>
      </w:pPr>
    </w:p>
    <w:p w14:paraId="1B78DD4A" w14:textId="77777777" w:rsidR="006B714A" w:rsidRPr="007A2965" w:rsidRDefault="00546A62" w:rsidP="006B714A">
      <w:pPr>
        <w:jc w:val="both"/>
        <w:rPr>
          <w:rFonts w:ascii="Arial" w:hAnsi="Arial" w:cs="Arial"/>
          <w:lang w:eastAsia="es-CO"/>
        </w:rPr>
      </w:pPr>
      <w:r w:rsidRPr="007A2965">
        <w:rPr>
          <w:rFonts w:ascii="Arial" w:hAnsi="Arial" w:cs="Arial"/>
          <w:lang w:eastAsia="es-CO"/>
        </w:rPr>
        <w:t>Así las cosas</w:t>
      </w:r>
      <w:r w:rsidR="00F80D11" w:rsidRPr="007A2965">
        <w:rPr>
          <w:rFonts w:ascii="Arial" w:hAnsi="Arial" w:cs="Arial"/>
          <w:lang w:eastAsia="es-CO"/>
        </w:rPr>
        <w:t xml:space="preserve">, </w:t>
      </w:r>
      <w:r w:rsidRPr="007A2965">
        <w:rPr>
          <w:rFonts w:ascii="Arial" w:hAnsi="Arial" w:cs="Arial"/>
          <w:lang w:eastAsia="es-CO"/>
        </w:rPr>
        <w:t>se pretende trabajar en tres ejes fundamentales, Informar, Educar, Comunicar (IEC)</w:t>
      </w:r>
      <w:r w:rsidR="006B714A" w:rsidRPr="007A2965">
        <w:rPr>
          <w:rFonts w:ascii="Arial" w:hAnsi="Arial" w:cs="Arial"/>
          <w:lang w:eastAsia="es-CO"/>
        </w:rPr>
        <w:t xml:space="preserve">; </w:t>
      </w:r>
      <w:r w:rsidR="00DB33AF" w:rsidRPr="007A2965">
        <w:rPr>
          <w:rFonts w:ascii="Arial" w:hAnsi="Arial" w:cs="Arial"/>
          <w:lang w:eastAsia="es-CO"/>
        </w:rPr>
        <w:t>estos ejes</w:t>
      </w:r>
      <w:r w:rsidR="006B714A" w:rsidRPr="007A2965">
        <w:rPr>
          <w:rFonts w:ascii="Arial" w:hAnsi="Arial" w:cs="Arial"/>
          <w:lang w:eastAsia="es-CO"/>
        </w:rPr>
        <w:t xml:space="preserve"> no distan</w:t>
      </w:r>
      <w:r w:rsidR="00DB33AF" w:rsidRPr="007A2965">
        <w:rPr>
          <w:rFonts w:ascii="Arial" w:hAnsi="Arial" w:cs="Arial"/>
          <w:lang w:eastAsia="es-CO"/>
        </w:rPr>
        <w:t xml:space="preserve"> entre sí</w:t>
      </w:r>
      <w:r w:rsidR="006B714A" w:rsidRPr="007A2965">
        <w:rPr>
          <w:rFonts w:ascii="Arial" w:hAnsi="Arial" w:cs="Arial"/>
          <w:lang w:eastAsia="es-CO"/>
        </w:rPr>
        <w:t xml:space="preserve">, en algunos momentos </w:t>
      </w:r>
      <w:r w:rsidR="00DB33AF" w:rsidRPr="007A2965">
        <w:rPr>
          <w:rFonts w:ascii="Arial" w:hAnsi="Arial" w:cs="Arial"/>
          <w:lang w:eastAsia="es-CO"/>
        </w:rPr>
        <w:t>se</w:t>
      </w:r>
      <w:r w:rsidR="006B714A" w:rsidRPr="007A2965">
        <w:rPr>
          <w:rFonts w:ascii="Arial" w:hAnsi="Arial" w:cs="Arial"/>
          <w:lang w:eastAsia="es-CO"/>
        </w:rPr>
        <w:t xml:space="preserve"> puede</w:t>
      </w:r>
      <w:r w:rsidR="00DB33AF" w:rsidRPr="007A2965">
        <w:rPr>
          <w:rFonts w:ascii="Arial" w:hAnsi="Arial" w:cs="Arial"/>
          <w:lang w:eastAsia="es-CO"/>
        </w:rPr>
        <w:t>n</w:t>
      </w:r>
      <w:r w:rsidR="006B714A" w:rsidRPr="007A2965">
        <w:rPr>
          <w:rFonts w:ascii="Arial" w:hAnsi="Arial" w:cs="Arial"/>
          <w:lang w:eastAsia="es-CO"/>
        </w:rPr>
        <w:t xml:space="preserve"> contener </w:t>
      </w:r>
      <w:r w:rsidR="00DB33AF" w:rsidRPr="007A2965">
        <w:rPr>
          <w:rFonts w:ascii="Arial" w:hAnsi="Arial" w:cs="Arial"/>
          <w:lang w:eastAsia="es-CO"/>
        </w:rPr>
        <w:t>mutuamente;</w:t>
      </w:r>
      <w:r w:rsidR="006B714A" w:rsidRPr="007A2965">
        <w:rPr>
          <w:rFonts w:ascii="Arial" w:hAnsi="Arial" w:cs="Arial"/>
          <w:lang w:eastAsia="es-CO"/>
        </w:rPr>
        <w:t xml:space="preserve"> el objetivo es que </w:t>
      </w:r>
      <w:r w:rsidR="00DB33AF" w:rsidRPr="007A2965">
        <w:rPr>
          <w:rFonts w:ascii="Arial" w:hAnsi="Arial" w:cs="Arial"/>
          <w:lang w:eastAsia="es-CO"/>
        </w:rPr>
        <w:t xml:space="preserve">quienes conforman tanto el Semillero de Restitución y los representantes de las mesas </w:t>
      </w:r>
      <w:r w:rsidR="006B714A" w:rsidRPr="007A2965">
        <w:rPr>
          <w:rFonts w:ascii="Arial" w:hAnsi="Arial" w:cs="Arial"/>
          <w:lang w:eastAsia="es-CO"/>
        </w:rPr>
        <w:t xml:space="preserve">conozcan, comprendan y actúen en distintos escenarios </w:t>
      </w:r>
      <w:proofErr w:type="gramStart"/>
      <w:r w:rsidR="006B714A" w:rsidRPr="007A2965">
        <w:rPr>
          <w:rFonts w:ascii="Arial" w:hAnsi="Arial" w:cs="Arial"/>
          <w:lang w:eastAsia="es-CO"/>
        </w:rPr>
        <w:t>de acuerdo a</w:t>
      </w:r>
      <w:proofErr w:type="gramEnd"/>
      <w:r w:rsidR="006B714A" w:rsidRPr="007A2965">
        <w:rPr>
          <w:rFonts w:ascii="Arial" w:hAnsi="Arial" w:cs="Arial"/>
          <w:lang w:eastAsia="es-CO"/>
        </w:rPr>
        <w:t xml:space="preserve"> </w:t>
      </w:r>
      <w:r w:rsidR="00506A38" w:rsidRPr="007A2965">
        <w:rPr>
          <w:rFonts w:ascii="Arial" w:hAnsi="Arial" w:cs="Arial"/>
          <w:lang w:eastAsia="es-CO"/>
        </w:rPr>
        <w:t>unas necesidades identificadas, a sus intereses y a sus posibilidades.</w:t>
      </w:r>
    </w:p>
    <w:p w14:paraId="06CE1071" w14:textId="77777777" w:rsidR="00116B01" w:rsidRPr="007A2965" w:rsidRDefault="00116B01" w:rsidP="006B714A">
      <w:pPr>
        <w:jc w:val="both"/>
        <w:rPr>
          <w:rFonts w:ascii="Arial" w:hAnsi="Arial" w:cs="Arial"/>
          <w:b/>
          <w:lang w:eastAsia="es-CO"/>
        </w:rPr>
      </w:pPr>
    </w:p>
    <w:p w14:paraId="2A596724" w14:textId="77777777" w:rsidR="002129BB" w:rsidRPr="007A2965" w:rsidRDefault="002129BB" w:rsidP="00AD04D2">
      <w:pPr>
        <w:numPr>
          <w:ilvl w:val="0"/>
          <w:numId w:val="21"/>
        </w:numPr>
        <w:jc w:val="both"/>
        <w:rPr>
          <w:rFonts w:ascii="Arial" w:hAnsi="Arial" w:cs="Arial"/>
        </w:rPr>
      </w:pPr>
      <w:r w:rsidRPr="007A2965">
        <w:rPr>
          <w:rFonts w:ascii="Arial" w:hAnsi="Arial" w:cs="Arial"/>
          <w:b/>
        </w:rPr>
        <w:t>I</w:t>
      </w:r>
      <w:r w:rsidRPr="007A2965">
        <w:rPr>
          <w:rFonts w:ascii="Arial" w:hAnsi="Arial" w:cs="Arial"/>
        </w:rPr>
        <w:t>nformar</w:t>
      </w:r>
      <w:r w:rsidR="0015555A" w:rsidRPr="007A2965">
        <w:rPr>
          <w:rFonts w:ascii="Arial" w:hAnsi="Arial" w:cs="Arial"/>
        </w:rPr>
        <w:t>, en este eje</w:t>
      </w:r>
      <w:r w:rsidRPr="007A2965">
        <w:rPr>
          <w:rFonts w:ascii="Arial" w:hAnsi="Arial" w:cs="Arial"/>
        </w:rPr>
        <w:t xml:space="preserve"> </w:t>
      </w:r>
      <w:r w:rsidR="0015555A" w:rsidRPr="007A2965">
        <w:rPr>
          <w:rFonts w:ascii="Arial" w:hAnsi="Arial" w:cs="Arial"/>
        </w:rPr>
        <w:t xml:space="preserve">se </w:t>
      </w:r>
      <w:r w:rsidRPr="007A2965">
        <w:rPr>
          <w:rFonts w:ascii="Arial" w:hAnsi="Arial" w:cs="Arial"/>
        </w:rPr>
        <w:t>trasciende</w:t>
      </w:r>
      <w:r w:rsidR="0015555A" w:rsidRPr="007A2965">
        <w:rPr>
          <w:rFonts w:ascii="Arial" w:hAnsi="Arial" w:cs="Arial"/>
        </w:rPr>
        <w:t xml:space="preserve"> la comunicación</w:t>
      </w:r>
      <w:r w:rsidRPr="007A2965">
        <w:rPr>
          <w:rFonts w:ascii="Arial" w:hAnsi="Arial" w:cs="Arial"/>
        </w:rPr>
        <w:t xml:space="preserve"> más allá de </w:t>
      </w:r>
      <w:r w:rsidR="0015555A" w:rsidRPr="007A2965">
        <w:rPr>
          <w:rFonts w:ascii="Arial" w:hAnsi="Arial" w:cs="Arial"/>
        </w:rPr>
        <w:t>compartir</w:t>
      </w:r>
      <w:r w:rsidRPr="007A2965">
        <w:rPr>
          <w:rFonts w:ascii="Arial" w:hAnsi="Arial" w:cs="Arial"/>
        </w:rPr>
        <w:t xml:space="preserve"> un mensaje</w:t>
      </w:r>
      <w:r w:rsidR="0015555A" w:rsidRPr="007A2965">
        <w:rPr>
          <w:rFonts w:ascii="Arial" w:hAnsi="Arial" w:cs="Arial"/>
        </w:rPr>
        <w:t xml:space="preserve"> (simple, sencillo)</w:t>
      </w:r>
      <w:r w:rsidRPr="007A2965">
        <w:rPr>
          <w:rFonts w:ascii="Arial" w:hAnsi="Arial" w:cs="Arial"/>
        </w:rPr>
        <w:t xml:space="preserve">, </w:t>
      </w:r>
      <w:r w:rsidR="0015555A" w:rsidRPr="007A2965">
        <w:rPr>
          <w:rFonts w:ascii="Arial" w:hAnsi="Arial" w:cs="Arial"/>
        </w:rPr>
        <w:t>dado que</w:t>
      </w:r>
      <w:r w:rsidR="008B4A29" w:rsidRPr="007A2965">
        <w:rPr>
          <w:rFonts w:ascii="Arial" w:hAnsi="Arial" w:cs="Arial"/>
        </w:rPr>
        <w:t xml:space="preserve"> </w:t>
      </w:r>
      <w:r w:rsidRPr="007A2965">
        <w:rPr>
          <w:rFonts w:ascii="Arial" w:hAnsi="Arial" w:cs="Arial"/>
        </w:rPr>
        <w:t xml:space="preserve">es muy importante en todo momento pensar en nuestro interlocutor, en quien lo escucha y en el objetivo que implica informar, toda vez que cobra sentido cuando éste le da un significado.   </w:t>
      </w:r>
    </w:p>
    <w:p w14:paraId="42D68A5F" w14:textId="77777777" w:rsidR="0049496F" w:rsidRPr="007A2965" w:rsidRDefault="0049496F" w:rsidP="00AD04D2">
      <w:pPr>
        <w:jc w:val="both"/>
        <w:rPr>
          <w:rFonts w:ascii="Arial" w:hAnsi="Arial" w:cs="Arial"/>
        </w:rPr>
      </w:pPr>
    </w:p>
    <w:p w14:paraId="3B87447D" w14:textId="77777777" w:rsidR="00087B19" w:rsidRPr="007A2965" w:rsidRDefault="0015555A" w:rsidP="0066734C">
      <w:pPr>
        <w:numPr>
          <w:ilvl w:val="0"/>
          <w:numId w:val="18"/>
        </w:numPr>
        <w:jc w:val="both"/>
        <w:rPr>
          <w:rFonts w:ascii="Arial" w:hAnsi="Arial" w:cs="Arial"/>
        </w:rPr>
      </w:pPr>
      <w:r w:rsidRPr="007A2965">
        <w:rPr>
          <w:rFonts w:ascii="Arial" w:hAnsi="Arial" w:cs="Arial"/>
        </w:rPr>
        <w:t xml:space="preserve">La </w:t>
      </w:r>
      <w:r w:rsidR="00087B19" w:rsidRPr="007A2965">
        <w:rPr>
          <w:rFonts w:ascii="Arial" w:hAnsi="Arial" w:cs="Arial"/>
          <w:b/>
        </w:rPr>
        <w:t>E</w:t>
      </w:r>
      <w:r w:rsidRPr="007A2965">
        <w:rPr>
          <w:rFonts w:ascii="Arial" w:hAnsi="Arial" w:cs="Arial"/>
        </w:rPr>
        <w:t xml:space="preserve">ducación </w:t>
      </w:r>
      <w:r w:rsidR="00087B19" w:rsidRPr="007A2965">
        <w:rPr>
          <w:rFonts w:ascii="Arial" w:hAnsi="Arial" w:cs="Arial"/>
        </w:rPr>
        <w:t>desde la perspectiva del</w:t>
      </w:r>
      <w:r w:rsidRPr="007A2965">
        <w:rPr>
          <w:rFonts w:ascii="Arial" w:hAnsi="Arial" w:cs="Arial"/>
        </w:rPr>
        <w:t xml:space="preserve"> diálogo de saberes (conocimientos previos de rutas y procesos de restitución de tierras), a partir de las acciones realizadas por la URT se cuenta con una información, discusión, otros conceptos (aprendizaje, despejar dudas, aportar con observaciones y opiniones) significativos para las personas (territorios). En el trabajo propuesto con </w:t>
      </w:r>
      <w:r w:rsidR="00087B19" w:rsidRPr="007A2965">
        <w:rPr>
          <w:rFonts w:ascii="Arial" w:hAnsi="Arial" w:cs="Arial"/>
        </w:rPr>
        <w:t>el</w:t>
      </w:r>
      <w:r w:rsidRPr="007A2965">
        <w:rPr>
          <w:rFonts w:ascii="Arial" w:hAnsi="Arial" w:cs="Arial"/>
        </w:rPr>
        <w:t xml:space="preserve"> </w:t>
      </w:r>
      <w:r w:rsidR="00087B19" w:rsidRPr="007A2965">
        <w:rPr>
          <w:rFonts w:ascii="Arial" w:hAnsi="Arial" w:cs="Arial"/>
        </w:rPr>
        <w:t>S</w:t>
      </w:r>
      <w:r w:rsidRPr="007A2965">
        <w:rPr>
          <w:rFonts w:ascii="Arial" w:hAnsi="Arial" w:cs="Arial"/>
        </w:rPr>
        <w:t>emillero</w:t>
      </w:r>
      <w:r w:rsidR="00087B19" w:rsidRPr="007A2965">
        <w:rPr>
          <w:rFonts w:ascii="Arial" w:hAnsi="Arial" w:cs="Arial"/>
        </w:rPr>
        <w:t xml:space="preserve"> de Restitución</w:t>
      </w:r>
      <w:r w:rsidRPr="007A2965">
        <w:rPr>
          <w:rFonts w:ascii="Arial" w:hAnsi="Arial" w:cs="Arial"/>
        </w:rPr>
        <w:t xml:space="preserve"> se privilegian contenidos como el liderazgo (agenciamiento), </w:t>
      </w:r>
      <w:r w:rsidR="00087B19" w:rsidRPr="007A2965">
        <w:rPr>
          <w:rFonts w:ascii="Arial" w:hAnsi="Arial" w:cs="Arial"/>
        </w:rPr>
        <w:t>Plan de Desarrollo Local, Control Social</w:t>
      </w:r>
      <w:r w:rsidR="006D32A0" w:rsidRPr="007A2965">
        <w:rPr>
          <w:rFonts w:ascii="Arial" w:hAnsi="Arial" w:cs="Arial"/>
        </w:rPr>
        <w:t>, la comunicación activa</w:t>
      </w:r>
      <w:r w:rsidR="00087B19" w:rsidRPr="007A2965">
        <w:rPr>
          <w:rFonts w:ascii="Arial" w:hAnsi="Arial" w:cs="Arial"/>
        </w:rPr>
        <w:t xml:space="preserve"> y Veeduría Ciudadana, Acuerdos de Paz (Reforma Rural Integral).</w:t>
      </w:r>
    </w:p>
    <w:p w14:paraId="4F5B516A" w14:textId="77777777" w:rsidR="0038737F" w:rsidRPr="007A2965" w:rsidRDefault="0038737F" w:rsidP="0038737F">
      <w:pPr>
        <w:ind w:left="720"/>
        <w:jc w:val="both"/>
        <w:rPr>
          <w:rFonts w:ascii="Arial" w:hAnsi="Arial" w:cs="Arial"/>
        </w:rPr>
      </w:pPr>
    </w:p>
    <w:p w14:paraId="7D4F3FD2" w14:textId="77777777" w:rsidR="0038737F" w:rsidRPr="007A2965" w:rsidRDefault="00C773BC" w:rsidP="00F4377F">
      <w:pPr>
        <w:numPr>
          <w:ilvl w:val="0"/>
          <w:numId w:val="21"/>
        </w:numPr>
        <w:jc w:val="both"/>
        <w:rPr>
          <w:rFonts w:ascii="Arial" w:hAnsi="Arial" w:cs="Arial"/>
        </w:rPr>
      </w:pPr>
      <w:r w:rsidRPr="007A2965">
        <w:rPr>
          <w:rFonts w:ascii="Arial" w:hAnsi="Arial" w:cs="Arial"/>
          <w:b/>
        </w:rPr>
        <w:t>C</w:t>
      </w:r>
      <w:r w:rsidRPr="007A2965">
        <w:rPr>
          <w:rFonts w:ascii="Arial" w:hAnsi="Arial" w:cs="Arial"/>
        </w:rPr>
        <w:t xml:space="preserve">omunicar es una acción </w:t>
      </w:r>
      <w:r w:rsidR="00AA728C" w:rsidRPr="007A2965">
        <w:rPr>
          <w:rFonts w:ascii="Arial" w:hAnsi="Arial" w:cs="Arial"/>
        </w:rPr>
        <w:t xml:space="preserve">que </w:t>
      </w:r>
      <w:r w:rsidR="00AA728C" w:rsidRPr="007A2965">
        <w:rPr>
          <w:rFonts w:ascii="Arial" w:hAnsi="Arial" w:cs="Arial"/>
          <w:i/>
        </w:rPr>
        <w:t>mínimo involucra dos persona</w:t>
      </w:r>
      <w:r w:rsidR="00C374BA" w:rsidRPr="007A2965">
        <w:rPr>
          <w:rFonts w:ascii="Arial" w:hAnsi="Arial" w:cs="Arial"/>
          <w:i/>
        </w:rPr>
        <w:t>s, si no existe un interlocutor,</w:t>
      </w:r>
      <w:r w:rsidR="00AA728C" w:rsidRPr="007A2965">
        <w:rPr>
          <w:rFonts w:ascii="Arial" w:hAnsi="Arial" w:cs="Arial"/>
          <w:i/>
        </w:rPr>
        <w:t xml:space="preserve"> no</w:t>
      </w:r>
      <w:r w:rsidR="00F36C95" w:rsidRPr="007A2965">
        <w:rPr>
          <w:rFonts w:ascii="Arial" w:hAnsi="Arial" w:cs="Arial"/>
          <w:i/>
        </w:rPr>
        <w:t xml:space="preserve"> existe un proceso comunicativo;</w:t>
      </w:r>
      <w:r w:rsidR="0038737F" w:rsidRPr="007A2965">
        <w:rPr>
          <w:rFonts w:ascii="Arial" w:hAnsi="Arial" w:cs="Arial"/>
          <w:i/>
        </w:rPr>
        <w:t xml:space="preserve"> y es a partir de las acciones que vamos configurando modos de comunicación efect</w:t>
      </w:r>
      <w:r w:rsidR="00F36C95" w:rsidRPr="007A2965">
        <w:rPr>
          <w:rFonts w:ascii="Arial" w:hAnsi="Arial" w:cs="Arial"/>
          <w:i/>
        </w:rPr>
        <w:t>ivos, oportunos</w:t>
      </w:r>
      <w:r w:rsidR="00F4377F" w:rsidRPr="007A2965">
        <w:rPr>
          <w:rFonts w:ascii="Arial" w:hAnsi="Arial" w:cs="Arial"/>
        </w:rPr>
        <w:t xml:space="preserve">, </w:t>
      </w:r>
      <w:r w:rsidR="00F36C95" w:rsidRPr="007A2965">
        <w:rPr>
          <w:rFonts w:ascii="Arial" w:hAnsi="Arial" w:cs="Arial"/>
        </w:rPr>
        <w:t>que está determinado por el contexto, las lecciones aprendidas y los procesos históricos</w:t>
      </w:r>
      <w:r w:rsidR="00C72A85" w:rsidRPr="007A2965">
        <w:rPr>
          <w:rFonts w:ascii="Arial" w:hAnsi="Arial" w:cs="Arial"/>
        </w:rPr>
        <w:t xml:space="preserve"> vividos. Así se deben elegir los canales apropiados, que permitan la discusión, el debate, el análisis crítico de las situaciones, que finalmente se constituya en </w:t>
      </w:r>
      <w:r w:rsidR="00F4377F" w:rsidRPr="007A2965">
        <w:rPr>
          <w:rFonts w:ascii="Arial" w:hAnsi="Arial" w:cs="Arial"/>
        </w:rPr>
        <w:t>un discurso</w:t>
      </w:r>
      <w:r w:rsidR="00890CAD" w:rsidRPr="007A2965">
        <w:rPr>
          <w:rFonts w:ascii="Arial" w:hAnsi="Arial" w:cs="Arial"/>
        </w:rPr>
        <w:t xml:space="preserve"> y </w:t>
      </w:r>
      <w:r w:rsidR="00A61A0C" w:rsidRPr="007A2965">
        <w:rPr>
          <w:rFonts w:ascii="Arial" w:hAnsi="Arial" w:cs="Arial"/>
        </w:rPr>
        <w:t xml:space="preserve">finalmente en la acción. Es un proceso constante. </w:t>
      </w:r>
      <w:r w:rsidR="00890CAD" w:rsidRPr="007A2965">
        <w:rPr>
          <w:rFonts w:ascii="Arial" w:hAnsi="Arial" w:cs="Arial"/>
        </w:rPr>
        <w:t xml:space="preserve"> </w:t>
      </w:r>
    </w:p>
    <w:p w14:paraId="64506634" w14:textId="77777777" w:rsidR="00EE4B70" w:rsidRPr="007A2965" w:rsidRDefault="00EE4B70" w:rsidP="00EE4B70">
      <w:pPr>
        <w:ind w:left="360"/>
        <w:rPr>
          <w:rFonts w:ascii="Arial" w:hAnsi="Arial" w:cs="Arial"/>
          <w:b/>
          <w:lang w:eastAsia="es-CO"/>
        </w:rPr>
      </w:pP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t xml:space="preserve">       </w:t>
      </w:r>
    </w:p>
    <w:p w14:paraId="184115FE" w14:textId="2E4AED7A" w:rsidR="00604CFB" w:rsidRDefault="00604CFB" w:rsidP="006B714A">
      <w:pPr>
        <w:rPr>
          <w:rFonts w:ascii="Arial" w:hAnsi="Arial" w:cs="Arial"/>
          <w:b/>
          <w:i/>
          <w:color w:val="595959"/>
          <w:lang w:eastAsia="es-CO"/>
        </w:rPr>
      </w:pPr>
    </w:p>
    <w:p w14:paraId="0B852AE7" w14:textId="0ECBA1A2" w:rsidR="007A2965" w:rsidRDefault="007A2965" w:rsidP="006B714A">
      <w:pPr>
        <w:rPr>
          <w:rFonts w:ascii="Arial" w:hAnsi="Arial" w:cs="Arial"/>
          <w:b/>
          <w:i/>
          <w:color w:val="595959"/>
          <w:lang w:eastAsia="es-CO"/>
        </w:rPr>
      </w:pPr>
    </w:p>
    <w:p w14:paraId="350482CB" w14:textId="77777777" w:rsidR="007A2965" w:rsidRPr="007A2965" w:rsidRDefault="007A2965" w:rsidP="006B714A">
      <w:pPr>
        <w:rPr>
          <w:rFonts w:ascii="Arial" w:hAnsi="Arial" w:cs="Arial"/>
          <w:b/>
          <w:i/>
          <w:color w:val="595959"/>
          <w:lang w:eastAsia="es-CO"/>
        </w:rPr>
      </w:pPr>
    </w:p>
    <w:p w14:paraId="13F5607B" w14:textId="77777777" w:rsidR="00604CFB" w:rsidRPr="007A2965" w:rsidRDefault="00604CFB" w:rsidP="006B714A">
      <w:pPr>
        <w:rPr>
          <w:rFonts w:ascii="Arial" w:hAnsi="Arial" w:cs="Arial"/>
          <w:b/>
          <w:i/>
          <w:color w:val="595959"/>
          <w:lang w:eastAsia="es-CO"/>
        </w:rPr>
      </w:pPr>
    </w:p>
    <w:p w14:paraId="478312CB" w14:textId="20C31B21" w:rsidR="00F966F8" w:rsidRPr="007A2965" w:rsidRDefault="00DA65F0" w:rsidP="00F966F8">
      <w:pPr>
        <w:pStyle w:val="Ttulo10"/>
        <w:rPr>
          <w:lang w:eastAsia="es-CO"/>
        </w:rPr>
      </w:pPr>
      <w:r w:rsidRPr="007A2965">
        <w:rPr>
          <w:lang w:eastAsia="es-CO"/>
        </w:rPr>
        <w:t>CONSTRUCCIÓN DEL PLAN DE PARTICIPACIÓN CIUDADANA DE LA URT.</w:t>
      </w:r>
    </w:p>
    <w:p w14:paraId="0A74D3DC" w14:textId="77777777" w:rsidR="00F966F8" w:rsidRPr="007A2965" w:rsidRDefault="00F966F8" w:rsidP="00F966F8">
      <w:pPr>
        <w:pStyle w:val="Ttulo10"/>
        <w:jc w:val="left"/>
        <w:rPr>
          <w:i/>
          <w:lang w:eastAsia="es-CO"/>
        </w:rPr>
      </w:pPr>
    </w:p>
    <w:p w14:paraId="3EF057CB" w14:textId="526A9221" w:rsidR="00F966F8" w:rsidRPr="007A2965" w:rsidRDefault="395FCA33" w:rsidP="395FCA33">
      <w:pPr>
        <w:jc w:val="both"/>
        <w:rPr>
          <w:rFonts w:ascii="Arial" w:hAnsi="Arial" w:cs="Arial"/>
          <w:lang w:eastAsia="es-CO"/>
        </w:rPr>
      </w:pPr>
      <w:r w:rsidRPr="007A2965">
        <w:rPr>
          <w:rFonts w:ascii="Arial" w:hAnsi="Arial" w:cs="Arial"/>
          <w:lang w:eastAsia="es-CO"/>
        </w:rPr>
        <w:t>Durante el 2019 se consolida el presente Plan, que contiene la identificación de las acciones que desarrolla la entidad, se identificaron los sujetos hacia los cuales se dirige, la información que requieren, así como los documentos construidos para ponerla en práctica.</w:t>
      </w:r>
    </w:p>
    <w:p w14:paraId="2564DB6B" w14:textId="77777777" w:rsidR="00F966F8" w:rsidRPr="007A2965" w:rsidRDefault="00F966F8" w:rsidP="00F966F8">
      <w:pPr>
        <w:jc w:val="both"/>
        <w:rPr>
          <w:rFonts w:ascii="Arial" w:hAnsi="Arial" w:cs="Arial"/>
          <w:lang w:eastAsia="es-CO"/>
        </w:rPr>
      </w:pPr>
    </w:p>
    <w:p w14:paraId="29425517" w14:textId="41985FFF" w:rsidR="00F966F8" w:rsidRPr="007A2965" w:rsidRDefault="41DA6F58" w:rsidP="41DA6F58">
      <w:pPr>
        <w:jc w:val="both"/>
        <w:rPr>
          <w:rFonts w:ascii="Arial" w:hAnsi="Arial" w:cs="Arial"/>
          <w:lang w:eastAsia="es-CO"/>
        </w:rPr>
      </w:pPr>
      <w:r w:rsidRPr="007A2965">
        <w:rPr>
          <w:rFonts w:ascii="Arial" w:hAnsi="Arial" w:cs="Arial"/>
          <w:lang w:eastAsia="es-CO"/>
        </w:rPr>
        <w:t xml:space="preserve">Por otra parte, se cuenta con las directrices socializadas por el Departamento Administrativo de la Función Pública (DAFP), las cuales son importantes para la elaboración de este Plan, facilitando la implementación de las acciones actuales y propuesta de acciones nuevas, en pro de fortalecer el proceso participativo de la entidad. </w:t>
      </w:r>
    </w:p>
    <w:p w14:paraId="70C71630" w14:textId="77777777" w:rsidR="00F966F8" w:rsidRPr="007A2965" w:rsidRDefault="00F966F8" w:rsidP="00F966F8">
      <w:pPr>
        <w:jc w:val="both"/>
        <w:rPr>
          <w:rFonts w:ascii="Arial" w:hAnsi="Arial" w:cs="Arial"/>
          <w:lang w:eastAsia="es-CO"/>
        </w:rPr>
      </w:pPr>
    </w:p>
    <w:p w14:paraId="20AB308B" w14:textId="7FD75415" w:rsidR="00F966F8" w:rsidRPr="007A2965" w:rsidRDefault="395FCA33" w:rsidP="395FCA33">
      <w:pPr>
        <w:jc w:val="both"/>
        <w:rPr>
          <w:rFonts w:ascii="Arial" w:hAnsi="Arial" w:cs="Arial"/>
          <w:lang w:eastAsia="es-CO"/>
        </w:rPr>
      </w:pPr>
      <w:r w:rsidRPr="007A2965">
        <w:rPr>
          <w:rFonts w:ascii="Arial" w:hAnsi="Arial" w:cs="Arial"/>
          <w:lang w:eastAsia="es-CO"/>
        </w:rPr>
        <w:t>Es así, como la Oficina Asesora de Planeación, la Dirección Social, Atención al Ciudadano, la Oficina Asesora de Comunicaciones, la Oficina de Tecnologías de la Información (Gobierno en Línea), la Dirección de Asuntos Étnicos, el Equipo de Proyectos Productivos y la Coordinación Nacional Posfallo, han establecido la siguiente ruta para la construcción del Plan de Participación:</w:t>
      </w:r>
    </w:p>
    <w:p w14:paraId="6271F6C5" w14:textId="77777777" w:rsidR="00F966F8" w:rsidRPr="007A2965" w:rsidRDefault="00F966F8" w:rsidP="00F966F8">
      <w:pPr>
        <w:jc w:val="both"/>
        <w:rPr>
          <w:rFonts w:ascii="Arial" w:hAnsi="Arial" w:cs="Arial"/>
          <w:lang w:eastAsia="es-CO"/>
        </w:rPr>
      </w:pPr>
    </w:p>
    <w:p w14:paraId="25979839" w14:textId="77777777" w:rsidR="00F966F8" w:rsidRPr="007A2965" w:rsidRDefault="00F966F8" w:rsidP="006D29C4">
      <w:pPr>
        <w:ind w:left="708"/>
        <w:jc w:val="both"/>
        <w:rPr>
          <w:rFonts w:ascii="Arial" w:hAnsi="Arial" w:cs="Arial"/>
          <w:lang w:eastAsia="es-CO"/>
        </w:rPr>
      </w:pPr>
      <w:r w:rsidRPr="007A2965">
        <w:rPr>
          <w:rFonts w:ascii="Arial" w:hAnsi="Arial" w:cs="Arial"/>
          <w:b/>
          <w:lang w:eastAsia="es-CO"/>
        </w:rPr>
        <w:t xml:space="preserve">Paso 1. </w:t>
      </w:r>
      <w:r w:rsidRPr="007A2965">
        <w:rPr>
          <w:rFonts w:ascii="Arial" w:hAnsi="Arial" w:cs="Arial"/>
          <w:lang w:eastAsia="es-CO"/>
        </w:rPr>
        <w:t>Se identificaron los ciudadanos, usuarios o grupos de interés que atiende la URT, así como los temas que despiertan mayor interés.</w:t>
      </w:r>
    </w:p>
    <w:p w14:paraId="43B77A14" w14:textId="77777777" w:rsidR="00F966F8" w:rsidRPr="007A2965" w:rsidRDefault="00F966F8" w:rsidP="006D29C4">
      <w:pPr>
        <w:ind w:left="708"/>
        <w:jc w:val="both"/>
        <w:rPr>
          <w:rFonts w:ascii="Arial" w:hAnsi="Arial" w:cs="Arial"/>
          <w:lang w:eastAsia="es-CO"/>
        </w:rPr>
      </w:pPr>
    </w:p>
    <w:p w14:paraId="70D33405" w14:textId="4D0C6281" w:rsidR="00F966F8" w:rsidRPr="007A2965" w:rsidRDefault="395FCA33" w:rsidP="395FCA33">
      <w:pPr>
        <w:ind w:left="708"/>
        <w:jc w:val="both"/>
        <w:rPr>
          <w:rFonts w:ascii="Arial" w:hAnsi="Arial" w:cs="Arial"/>
          <w:lang w:eastAsia="es-CO"/>
        </w:rPr>
      </w:pPr>
      <w:r w:rsidRPr="007A2965">
        <w:rPr>
          <w:rFonts w:ascii="Arial" w:hAnsi="Arial" w:cs="Arial"/>
          <w:b/>
          <w:bCs/>
          <w:lang w:eastAsia="es-CO"/>
        </w:rPr>
        <w:t>Paso 2.</w:t>
      </w:r>
      <w:r w:rsidRPr="007A2965">
        <w:rPr>
          <w:rFonts w:ascii="Arial" w:hAnsi="Arial" w:cs="Arial"/>
          <w:lang w:eastAsia="es-CO"/>
        </w:rPr>
        <w:t xml:space="preserve"> Se revisó con distintas dependencias de la URT, tanto misionales como de apoyo, los temas en los cuales se ha involucrado a la ciudadanía en la toma de decisiones, así como los temas a fortalecer.</w:t>
      </w:r>
    </w:p>
    <w:p w14:paraId="717F8D17" w14:textId="77777777" w:rsidR="00F966F8" w:rsidRPr="007A2965" w:rsidRDefault="00F966F8" w:rsidP="006D29C4">
      <w:pPr>
        <w:ind w:left="708"/>
        <w:jc w:val="both"/>
        <w:rPr>
          <w:rFonts w:ascii="Arial" w:hAnsi="Arial" w:cs="Arial"/>
          <w:b/>
          <w:lang w:eastAsia="es-CO"/>
        </w:rPr>
      </w:pPr>
    </w:p>
    <w:p w14:paraId="45548D23" w14:textId="77777777" w:rsidR="00F966F8" w:rsidRPr="007A2965" w:rsidRDefault="00F966F8" w:rsidP="006D29C4">
      <w:pPr>
        <w:ind w:left="708"/>
        <w:jc w:val="both"/>
        <w:rPr>
          <w:rFonts w:ascii="Arial" w:hAnsi="Arial" w:cs="Arial"/>
          <w:lang w:eastAsia="es-CO"/>
        </w:rPr>
      </w:pPr>
      <w:r w:rsidRPr="007A2965">
        <w:rPr>
          <w:rFonts w:ascii="Arial" w:hAnsi="Arial" w:cs="Arial"/>
          <w:b/>
          <w:lang w:eastAsia="es-CO"/>
        </w:rPr>
        <w:t>Paso 3</w:t>
      </w:r>
      <w:r w:rsidRPr="007A2965">
        <w:rPr>
          <w:rFonts w:ascii="Arial" w:hAnsi="Arial" w:cs="Arial"/>
          <w:lang w:eastAsia="es-CO"/>
        </w:rPr>
        <w:t>. Durante la construcción del Plan de Acción Institucional y el Plan Anticorrupción, se identificaron las actividades que la URT adelantaría para integrar al ciudadano en la gestión pública y se clasificaron en fase de diagnóstico, planeación, implementación, seguimiento y/o evaluación de la gestión pública. Esto garantiza recursos que se requieren para su desarrollo y el establecimiento de las metas e indicadores cuantificables de seguimiento para cada una de las actividades programadas.</w:t>
      </w:r>
    </w:p>
    <w:p w14:paraId="57B75333" w14:textId="77777777" w:rsidR="00F966F8" w:rsidRPr="007A2965" w:rsidRDefault="00F966F8" w:rsidP="006D29C4">
      <w:pPr>
        <w:ind w:left="708"/>
        <w:jc w:val="both"/>
        <w:rPr>
          <w:rFonts w:ascii="Arial" w:hAnsi="Arial" w:cs="Arial"/>
          <w:lang w:eastAsia="es-CO"/>
        </w:rPr>
      </w:pPr>
    </w:p>
    <w:p w14:paraId="2EFFC36A" w14:textId="0BB93222" w:rsidR="00F966F8" w:rsidRPr="007A2965" w:rsidRDefault="00F966F8" w:rsidP="006D29C4">
      <w:pPr>
        <w:ind w:left="708"/>
        <w:jc w:val="both"/>
        <w:rPr>
          <w:rFonts w:ascii="Arial" w:hAnsi="Arial" w:cs="Arial"/>
          <w:lang w:eastAsia="es-CO"/>
        </w:rPr>
      </w:pPr>
      <w:r w:rsidRPr="007A2965">
        <w:rPr>
          <w:rFonts w:ascii="Arial" w:hAnsi="Arial" w:cs="Arial"/>
          <w:b/>
          <w:lang w:eastAsia="es-CO"/>
        </w:rPr>
        <w:t>Paso 4.</w:t>
      </w:r>
      <w:r w:rsidRPr="007A2965">
        <w:rPr>
          <w:rFonts w:ascii="Arial" w:hAnsi="Arial" w:cs="Arial"/>
          <w:lang w:eastAsia="es-CO"/>
        </w:rPr>
        <w:t xml:space="preserve"> Se incorporaron acciones transversales de capacitación y sensibilización a la ciudadanía, así como los temas más importantes que la Unidad adelanta.</w:t>
      </w:r>
      <w:r w:rsidR="003E5B42" w:rsidRPr="007A2965">
        <w:rPr>
          <w:rFonts w:ascii="Arial" w:hAnsi="Arial" w:cs="Arial"/>
          <w:lang w:eastAsia="es-CO"/>
        </w:rPr>
        <w:t xml:space="preserve"> </w:t>
      </w:r>
    </w:p>
    <w:p w14:paraId="5AC4EF15" w14:textId="5014E353" w:rsidR="003E5B42" w:rsidRPr="007A2965" w:rsidRDefault="003E5B42" w:rsidP="006D29C4">
      <w:pPr>
        <w:ind w:left="708"/>
        <w:jc w:val="both"/>
        <w:rPr>
          <w:rFonts w:ascii="Arial" w:hAnsi="Arial" w:cs="Arial"/>
          <w:lang w:eastAsia="es-CO"/>
        </w:rPr>
      </w:pPr>
    </w:p>
    <w:p w14:paraId="4C61DA2B" w14:textId="22093869" w:rsidR="003E5B42" w:rsidRPr="007A2965" w:rsidRDefault="003E5B42" w:rsidP="006D29C4">
      <w:pPr>
        <w:ind w:left="708"/>
        <w:jc w:val="both"/>
        <w:rPr>
          <w:rFonts w:ascii="Arial" w:hAnsi="Arial" w:cs="Arial"/>
          <w:lang w:eastAsia="es-CO"/>
        </w:rPr>
      </w:pPr>
      <w:r w:rsidRPr="007A2965">
        <w:rPr>
          <w:rFonts w:ascii="Arial" w:hAnsi="Arial" w:cs="Arial"/>
          <w:b/>
          <w:lang w:eastAsia="es-CO"/>
        </w:rPr>
        <w:t xml:space="preserve">Paso 5: </w:t>
      </w:r>
      <w:r w:rsidRPr="007A2965">
        <w:rPr>
          <w:rFonts w:ascii="Arial" w:hAnsi="Arial" w:cs="Arial"/>
          <w:lang w:eastAsia="es-CO"/>
        </w:rPr>
        <w:t>Se definieron las actividades a adelantar para integrar al ciudadano en la gestión de la UAEGRTD y se establecieron metas e indicadores cuantificables a través de los cuales se pudiera hacer seguimiento al avance y cumplimiento de dichas actividades.</w:t>
      </w:r>
    </w:p>
    <w:p w14:paraId="24F884F6" w14:textId="77777777" w:rsidR="00F966F8" w:rsidRPr="007A2965" w:rsidRDefault="00F966F8" w:rsidP="006B714A">
      <w:pPr>
        <w:rPr>
          <w:rFonts w:ascii="Arial" w:hAnsi="Arial" w:cs="Arial"/>
          <w:b/>
          <w:i/>
          <w:color w:val="595959"/>
          <w:lang w:eastAsia="es-CO"/>
        </w:rPr>
      </w:pPr>
    </w:p>
    <w:p w14:paraId="6D11A7D5" w14:textId="2C044DD9" w:rsidR="00F966F8" w:rsidRDefault="00F966F8" w:rsidP="006B714A">
      <w:pPr>
        <w:rPr>
          <w:rFonts w:ascii="Arial" w:hAnsi="Arial" w:cs="Arial"/>
          <w:b/>
          <w:i/>
          <w:color w:val="595959"/>
          <w:lang w:eastAsia="es-CO"/>
        </w:rPr>
      </w:pPr>
    </w:p>
    <w:p w14:paraId="3C2B4BE8" w14:textId="640BE775" w:rsidR="0098608C" w:rsidRDefault="0098608C" w:rsidP="006B714A">
      <w:pPr>
        <w:rPr>
          <w:rFonts w:ascii="Arial" w:hAnsi="Arial" w:cs="Arial"/>
          <w:b/>
          <w:i/>
          <w:color w:val="595959"/>
          <w:lang w:eastAsia="es-CO"/>
        </w:rPr>
      </w:pPr>
    </w:p>
    <w:p w14:paraId="37BB6E16" w14:textId="2C7B2220" w:rsidR="0098608C" w:rsidRDefault="0098608C" w:rsidP="006B714A">
      <w:pPr>
        <w:rPr>
          <w:rFonts w:ascii="Arial" w:hAnsi="Arial" w:cs="Arial"/>
          <w:b/>
          <w:i/>
          <w:color w:val="595959"/>
          <w:lang w:eastAsia="es-CO"/>
        </w:rPr>
      </w:pPr>
    </w:p>
    <w:p w14:paraId="0AD90131" w14:textId="420F66EE" w:rsidR="0098608C" w:rsidRDefault="0098608C" w:rsidP="006B714A">
      <w:pPr>
        <w:rPr>
          <w:rFonts w:ascii="Arial" w:hAnsi="Arial" w:cs="Arial"/>
          <w:b/>
          <w:i/>
          <w:color w:val="595959"/>
          <w:lang w:eastAsia="es-CO"/>
        </w:rPr>
      </w:pPr>
    </w:p>
    <w:p w14:paraId="3034631C" w14:textId="77777777" w:rsidR="00550207" w:rsidRDefault="00550207" w:rsidP="006D29C4">
      <w:pPr>
        <w:pStyle w:val="Ttulo10"/>
        <w:rPr>
          <w:lang w:eastAsia="es-CO"/>
        </w:rPr>
      </w:pPr>
    </w:p>
    <w:p w14:paraId="238869C2" w14:textId="080E85EC" w:rsidR="006B714A" w:rsidRPr="007A2965" w:rsidRDefault="00237BC6" w:rsidP="006D29C4">
      <w:pPr>
        <w:pStyle w:val="Ttulo10"/>
        <w:rPr>
          <w:i/>
          <w:lang w:eastAsia="es-CO"/>
        </w:rPr>
      </w:pPr>
      <w:r w:rsidRPr="007A2965">
        <w:rPr>
          <w:lang w:eastAsia="es-CO"/>
        </w:rPr>
        <w:lastRenderedPageBreak/>
        <w:t>Plan de P</w:t>
      </w:r>
      <w:r w:rsidR="00FE7BF4" w:rsidRPr="007A2965">
        <w:rPr>
          <w:lang w:eastAsia="es-CO"/>
        </w:rPr>
        <w:t xml:space="preserve">articipación </w:t>
      </w:r>
      <w:r w:rsidRPr="007A2965">
        <w:rPr>
          <w:lang w:eastAsia="es-CO"/>
        </w:rPr>
        <w:t xml:space="preserve">Ciudadana </w:t>
      </w:r>
      <w:r w:rsidR="00DA65F0" w:rsidRPr="007A2965">
        <w:rPr>
          <w:lang w:eastAsia="es-CO"/>
        </w:rPr>
        <w:t xml:space="preserve">En </w:t>
      </w:r>
      <w:r w:rsidR="00FE7BF4" w:rsidRPr="007A2965">
        <w:rPr>
          <w:lang w:eastAsia="es-CO"/>
        </w:rPr>
        <w:t>la implementación de la política de Restitución de Tierras</w:t>
      </w:r>
      <w:r w:rsidRPr="007A2965">
        <w:rPr>
          <w:lang w:eastAsia="es-CO"/>
        </w:rPr>
        <w:t xml:space="preserve"> y las fases de la Gestión Pública.</w:t>
      </w:r>
    </w:p>
    <w:p w14:paraId="434E0806" w14:textId="77777777" w:rsidR="00672898" w:rsidRPr="007A2965" w:rsidRDefault="00672898" w:rsidP="00672898">
      <w:pPr>
        <w:jc w:val="both"/>
        <w:rPr>
          <w:rFonts w:ascii="Arial" w:hAnsi="Arial" w:cs="Arial"/>
          <w:lang w:eastAsia="es-CO"/>
        </w:rPr>
      </w:pPr>
    </w:p>
    <w:p w14:paraId="2396B223" w14:textId="64CB01BC" w:rsidR="004D2262" w:rsidRDefault="004D2262" w:rsidP="00FE7BF4">
      <w:pPr>
        <w:jc w:val="both"/>
        <w:rPr>
          <w:rFonts w:ascii="Arial" w:hAnsi="Arial" w:cs="Arial"/>
          <w:color w:val="000000"/>
          <w:lang w:eastAsia="es-CO"/>
        </w:rPr>
      </w:pPr>
      <w:r w:rsidRPr="007A2965">
        <w:rPr>
          <w:rFonts w:ascii="Arial" w:hAnsi="Arial" w:cs="Arial"/>
          <w:color w:val="000000"/>
          <w:lang w:eastAsia="es-CO"/>
        </w:rPr>
        <w:t xml:space="preserve">Para dar cumplimiento a lo establecido en la Ley 489 de 1998 y en el Estatuto de Participación Ciudadana – y el </w:t>
      </w:r>
      <w:r w:rsidR="00F94BEB" w:rsidRPr="007A2965">
        <w:rPr>
          <w:rFonts w:ascii="Arial" w:hAnsi="Arial" w:cs="Arial"/>
          <w:color w:val="000000"/>
          <w:lang w:eastAsia="es-CO"/>
        </w:rPr>
        <w:t>artículo</w:t>
      </w:r>
      <w:r w:rsidRPr="007A2965">
        <w:rPr>
          <w:rFonts w:ascii="Arial" w:hAnsi="Arial" w:cs="Arial"/>
          <w:color w:val="000000"/>
          <w:lang w:eastAsia="es-CO"/>
        </w:rPr>
        <w:t xml:space="preserve"> 2 de la Ley 1757 de 2015–, respecto a la obligación que tienen las entidades públicas de incluir en sus Planes de Acción y Planes de Desarrollo los programas que éstas van a adelantar para promover la participación ciudadana en la gestión, la Unidad de Restitución de Tierras ha </w:t>
      </w:r>
      <w:r w:rsidR="00866434" w:rsidRPr="007A2965">
        <w:rPr>
          <w:rFonts w:ascii="Arial" w:hAnsi="Arial" w:cs="Arial"/>
          <w:color w:val="000000"/>
          <w:lang w:eastAsia="es-CO"/>
        </w:rPr>
        <w:t>definido</w:t>
      </w:r>
      <w:r w:rsidRPr="007A2965">
        <w:rPr>
          <w:rFonts w:ascii="Arial" w:hAnsi="Arial" w:cs="Arial"/>
          <w:color w:val="000000"/>
          <w:lang w:eastAsia="es-CO"/>
        </w:rPr>
        <w:t xml:space="preserve"> acciones de participación ciudadana en las fases de diagnóstico, planeación, implementación, seguimiento y evaluación de la gestión pública. </w:t>
      </w:r>
    </w:p>
    <w:p w14:paraId="673CA807" w14:textId="77777777" w:rsidR="007662C4" w:rsidRPr="007A2965" w:rsidRDefault="007662C4" w:rsidP="00FE7BF4">
      <w:pPr>
        <w:jc w:val="both"/>
        <w:rPr>
          <w:rFonts w:ascii="Arial" w:hAnsi="Arial" w:cs="Arial"/>
          <w:color w:val="000000"/>
          <w:lang w:eastAsia="es-CO"/>
        </w:rPr>
      </w:pPr>
    </w:p>
    <w:p w14:paraId="30BFB713" w14:textId="64DAD284" w:rsidR="00E47F58" w:rsidRPr="003A4894" w:rsidRDefault="00F966F8" w:rsidP="0098608C">
      <w:pPr>
        <w:rPr>
          <w:rFonts w:ascii="Arial" w:hAnsi="Arial" w:cs="Arial"/>
          <w:b/>
          <w:i/>
          <w:noProof/>
          <w:color w:val="595959"/>
          <w:sz w:val="40"/>
          <w:lang w:val="es-CO" w:eastAsia="es-CO"/>
        </w:rPr>
      </w:pPr>
      <w:r w:rsidRPr="003A4894">
        <w:rPr>
          <w:rFonts w:ascii="Arial" w:hAnsi="Arial" w:cs="Arial"/>
          <w:b/>
          <w:i/>
          <w:color w:val="595959"/>
          <w:sz w:val="36"/>
          <w:lang w:eastAsia="es-CO"/>
        </w:rPr>
        <w:t>Gráfico 1</w:t>
      </w:r>
      <w:r w:rsidRPr="003A4894">
        <w:rPr>
          <w:rFonts w:ascii="Arial" w:hAnsi="Arial" w:cs="Arial"/>
          <w:b/>
          <w:i/>
          <w:color w:val="595959"/>
          <w:sz w:val="40"/>
          <w:lang w:eastAsia="es-CO"/>
        </w:rPr>
        <w:t>.</w:t>
      </w:r>
      <w:r w:rsidR="00604CFB" w:rsidRPr="003A4894">
        <w:rPr>
          <w:rFonts w:ascii="Arial" w:hAnsi="Arial" w:cs="Arial"/>
          <w:b/>
          <w:i/>
          <w:noProof/>
          <w:color w:val="595959"/>
          <w:sz w:val="40"/>
          <w:lang w:val="es-CO" w:eastAsia="es-CO"/>
        </w:rPr>
        <w:drawing>
          <wp:inline distT="0" distB="0" distL="0" distR="0" wp14:anchorId="12D375A0" wp14:editId="3E5C6FF6">
            <wp:extent cx="8761862" cy="4697673"/>
            <wp:effectExtent l="0" t="38100" r="0" b="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DF1098" w14:textId="77777777" w:rsidR="00D7535C" w:rsidRPr="007A2965" w:rsidRDefault="00D7535C" w:rsidP="00D55951">
      <w:pPr>
        <w:rPr>
          <w:rFonts w:ascii="Arial" w:hAnsi="Arial" w:cs="Arial"/>
          <w:b/>
          <w:i/>
          <w:color w:val="595959"/>
          <w:lang w:eastAsia="es-CO"/>
        </w:rPr>
      </w:pPr>
      <w:r w:rsidRPr="007A2965">
        <w:rPr>
          <w:rFonts w:ascii="Arial" w:hAnsi="Arial" w:cs="Arial"/>
          <w:b/>
          <w:i/>
          <w:color w:val="595959"/>
          <w:lang w:eastAsia="es-CO"/>
        </w:rPr>
        <w:lastRenderedPageBreak/>
        <w:t xml:space="preserve">                                                                                                      </w:t>
      </w:r>
    </w:p>
    <w:p w14:paraId="198C7601" w14:textId="5F563DE3" w:rsidR="006B714A" w:rsidRPr="007A2965" w:rsidRDefault="00DA65F0" w:rsidP="395FCA33">
      <w:pPr>
        <w:pStyle w:val="Ttulo1"/>
        <w:jc w:val="left"/>
        <w:rPr>
          <w:rFonts w:ascii="Arial" w:hAnsi="Arial" w:cs="Arial"/>
          <w:b w:val="0"/>
          <w:bCs w:val="0"/>
          <w:sz w:val="24"/>
          <w:lang w:eastAsia="es-CO"/>
        </w:rPr>
      </w:pPr>
      <w:bookmarkStart w:id="4" w:name="_Toc8025032"/>
      <w:r>
        <w:rPr>
          <w:rFonts w:ascii="Arial" w:hAnsi="Arial" w:cs="Arial"/>
          <w:sz w:val="24"/>
          <w:lang w:eastAsia="es-CO"/>
        </w:rPr>
        <w:t xml:space="preserve">ANTECEDENTES: </w:t>
      </w:r>
      <w:r w:rsidRPr="007A2965">
        <w:rPr>
          <w:rFonts w:ascii="Arial" w:hAnsi="Arial" w:cs="Arial"/>
          <w:sz w:val="24"/>
          <w:lang w:eastAsia="es-CO"/>
        </w:rPr>
        <w:t xml:space="preserve"> ACTIVIDADES INCLUIDAS EN EL PLAN DE ACCIÓN UR</w:t>
      </w:r>
      <w:r w:rsidRPr="003A4894">
        <w:rPr>
          <w:rFonts w:ascii="Arial" w:hAnsi="Arial" w:cs="Arial"/>
          <w:sz w:val="24"/>
          <w:lang w:eastAsia="es-CO"/>
        </w:rPr>
        <w:t>T 2018</w:t>
      </w:r>
      <w:bookmarkEnd w:id="4"/>
    </w:p>
    <w:p w14:paraId="3C97D596" w14:textId="77777777" w:rsidR="006B714A" w:rsidRPr="007A2965" w:rsidRDefault="006B714A" w:rsidP="006B714A">
      <w:pPr>
        <w:jc w:val="both"/>
        <w:rPr>
          <w:rFonts w:ascii="Arial" w:hAnsi="Arial" w:cs="Arial"/>
          <w:color w:val="595959"/>
          <w:lang w:eastAsia="es-CO"/>
        </w:rPr>
      </w:pPr>
    </w:p>
    <w:p w14:paraId="27E9B170" w14:textId="377A2E6C" w:rsidR="006B714A" w:rsidRPr="007A2965" w:rsidRDefault="395FCA33" w:rsidP="00D40EA9">
      <w:pPr>
        <w:jc w:val="both"/>
        <w:rPr>
          <w:rFonts w:ascii="Arial" w:hAnsi="Arial" w:cs="Arial"/>
          <w:color w:val="000000" w:themeColor="text1"/>
          <w:lang w:eastAsia="es-CO"/>
        </w:rPr>
      </w:pPr>
      <w:r w:rsidRPr="007A2965">
        <w:rPr>
          <w:rFonts w:ascii="Arial" w:hAnsi="Arial" w:cs="Arial"/>
          <w:color w:val="000000" w:themeColor="text1"/>
          <w:lang w:eastAsia="es-CO"/>
        </w:rPr>
        <w:t xml:space="preserve">En un primer momento se encuentra orientado al conocimiento previo del territorio, sobre el tipo de población objetivo con la cual trabajamos, reconocimiento de los resultados de las acciones desarrolladas en años anteriores, entender la complejidad que supone un territorio en específico, no solo para determinar un punto de partida, y así medir el impacto de nuestras acciones, sino para entender las dinámicas, relaciones, dificultades y el entramado cultural de un territorio, que sin duda marcan la dinámica para la implementación de nuevas acciones de participación y que debe reflejarse en una estrategia más efectiva y significativa para los solicitantes y para el territorio.   </w:t>
      </w:r>
    </w:p>
    <w:p w14:paraId="4B48D646" w14:textId="77777777" w:rsidR="006B714A" w:rsidRPr="007A2965" w:rsidRDefault="006B714A" w:rsidP="00D40EA9">
      <w:pPr>
        <w:jc w:val="both"/>
        <w:rPr>
          <w:rFonts w:ascii="Arial" w:hAnsi="Arial" w:cs="Arial"/>
          <w:color w:val="000000"/>
          <w:lang w:eastAsia="es-CO"/>
        </w:rPr>
      </w:pPr>
    </w:p>
    <w:p w14:paraId="42144404" w14:textId="1C492138" w:rsidR="00164038" w:rsidRDefault="006B714A" w:rsidP="009924F0">
      <w:pPr>
        <w:jc w:val="both"/>
        <w:rPr>
          <w:rFonts w:ascii="Arial" w:hAnsi="Arial" w:cs="Arial"/>
          <w:color w:val="000000"/>
          <w:lang w:eastAsia="es-CO"/>
        </w:rPr>
      </w:pPr>
      <w:r w:rsidRPr="007A2965">
        <w:rPr>
          <w:rFonts w:ascii="Arial" w:hAnsi="Arial" w:cs="Arial"/>
          <w:color w:val="000000"/>
          <w:lang w:eastAsia="es-CO"/>
        </w:rPr>
        <w:t xml:space="preserve">Así, en este momento </w:t>
      </w:r>
      <w:r w:rsidR="007C66F3" w:rsidRPr="007A2965">
        <w:rPr>
          <w:rFonts w:ascii="Arial" w:hAnsi="Arial" w:cs="Arial"/>
          <w:color w:val="000000"/>
          <w:lang w:eastAsia="es-CO"/>
        </w:rPr>
        <w:t xml:space="preserve">las </w:t>
      </w:r>
      <w:bookmarkStart w:id="5" w:name="_Hlk7786272"/>
      <w:r w:rsidR="007C66F3" w:rsidRPr="007A2965">
        <w:rPr>
          <w:rFonts w:ascii="Arial" w:hAnsi="Arial" w:cs="Arial"/>
          <w:color w:val="000000"/>
          <w:lang w:eastAsia="es-CO"/>
        </w:rPr>
        <w:t>líneas de participación, Reconciliación, Segundos ocupantes y enfoque diferencial,</w:t>
      </w:r>
      <w:r w:rsidRPr="007A2965">
        <w:rPr>
          <w:rFonts w:ascii="Arial" w:hAnsi="Arial" w:cs="Arial"/>
          <w:color w:val="000000"/>
          <w:lang w:eastAsia="es-CO"/>
        </w:rPr>
        <w:t xml:space="preserve"> </w:t>
      </w:r>
      <w:r w:rsidR="00EE6A00" w:rsidRPr="007A2965">
        <w:rPr>
          <w:rFonts w:ascii="Arial" w:hAnsi="Arial" w:cs="Arial"/>
          <w:color w:val="000000"/>
          <w:lang w:eastAsia="es-CO"/>
        </w:rPr>
        <w:t>de la Unidad de Restitución de Tierras, ha</w:t>
      </w:r>
      <w:r w:rsidR="00473DD9" w:rsidRPr="007A2965">
        <w:rPr>
          <w:rFonts w:ascii="Arial" w:hAnsi="Arial" w:cs="Arial"/>
          <w:color w:val="000000"/>
          <w:lang w:eastAsia="es-CO"/>
        </w:rPr>
        <w:t>n</w:t>
      </w:r>
      <w:r w:rsidR="00EE6A00" w:rsidRPr="007A2965">
        <w:rPr>
          <w:rFonts w:ascii="Arial" w:hAnsi="Arial" w:cs="Arial"/>
          <w:color w:val="000000"/>
          <w:lang w:eastAsia="es-CO"/>
        </w:rPr>
        <w:t xml:space="preserve"> </w:t>
      </w:r>
      <w:r w:rsidR="007C66F3" w:rsidRPr="007A2965">
        <w:rPr>
          <w:rFonts w:ascii="Arial" w:hAnsi="Arial" w:cs="Arial"/>
          <w:color w:val="000000"/>
          <w:lang w:eastAsia="es-CO"/>
        </w:rPr>
        <w:t>realizado acciones que permiten un conocimiento mayor de nuestros reclamantes</w:t>
      </w:r>
      <w:r w:rsidR="00CA71B1" w:rsidRPr="007A2965">
        <w:rPr>
          <w:rFonts w:ascii="Arial" w:hAnsi="Arial" w:cs="Arial"/>
          <w:color w:val="000000"/>
          <w:lang w:eastAsia="es-CO"/>
        </w:rPr>
        <w:t xml:space="preserve"> y los diferentes actores que participan del proceso</w:t>
      </w:r>
      <w:r w:rsidR="007C66F3" w:rsidRPr="007A2965">
        <w:rPr>
          <w:rFonts w:ascii="Arial" w:hAnsi="Arial" w:cs="Arial"/>
          <w:color w:val="000000"/>
          <w:lang w:eastAsia="es-CO"/>
        </w:rPr>
        <w:t>,</w:t>
      </w:r>
      <w:r w:rsidR="00865E4C" w:rsidRPr="007A2965">
        <w:rPr>
          <w:rFonts w:ascii="Arial" w:hAnsi="Arial" w:cs="Arial"/>
          <w:color w:val="000000"/>
          <w:lang w:eastAsia="es-CO"/>
        </w:rPr>
        <w:t xml:space="preserve"> para identificar constantemente las necesidades de información y de acciones que propicien la participación de los distintos grupos</w:t>
      </w:r>
      <w:bookmarkEnd w:id="5"/>
      <w:r w:rsidR="00865E4C" w:rsidRPr="007A2965">
        <w:rPr>
          <w:rFonts w:ascii="Arial" w:hAnsi="Arial" w:cs="Arial"/>
          <w:color w:val="000000"/>
          <w:lang w:eastAsia="es-CO"/>
        </w:rPr>
        <w:t xml:space="preserve">. </w:t>
      </w:r>
      <w:r w:rsidR="00DF09B9">
        <w:rPr>
          <w:rFonts w:ascii="Arial" w:hAnsi="Arial" w:cs="Arial"/>
          <w:color w:val="000000"/>
          <w:lang w:eastAsia="es-CO"/>
        </w:rPr>
        <w:t>En ese orden de ideas, se presenta a continuación el listado de las actividades con el respectivo nivel de cumplimiento de cada una de ellas:</w:t>
      </w:r>
      <w:r w:rsidR="00752877" w:rsidRPr="00E50D06">
        <w:rPr>
          <w:rFonts w:ascii="Arial" w:hAnsi="Arial" w:cs="Arial"/>
          <w:color w:val="000000" w:themeColor="text1"/>
          <w:lang w:eastAsia="es-CO"/>
        </w:rPr>
        <w:t xml:space="preserve"> </w:t>
      </w:r>
    </w:p>
    <w:p w14:paraId="0332AE06" w14:textId="4A4AD3B4" w:rsidR="00164038" w:rsidRDefault="00164038" w:rsidP="00866434">
      <w:pPr>
        <w:jc w:val="both"/>
        <w:rPr>
          <w:rFonts w:ascii="Arial" w:hAnsi="Arial" w:cs="Arial"/>
          <w:color w:val="000000"/>
          <w:lang w:eastAsia="es-CO"/>
        </w:rPr>
      </w:pPr>
    </w:p>
    <w:tbl>
      <w:tblPr>
        <w:tblStyle w:val="Tablaconcuadrcula"/>
        <w:tblW w:w="0" w:type="auto"/>
        <w:tblLayout w:type="fixed"/>
        <w:tblLook w:val="04A0" w:firstRow="1" w:lastRow="0" w:firstColumn="1" w:lastColumn="0" w:noHBand="0" w:noVBand="1"/>
      </w:tblPr>
      <w:tblGrid>
        <w:gridCol w:w="2122"/>
        <w:gridCol w:w="2126"/>
        <w:gridCol w:w="3808"/>
        <w:gridCol w:w="1765"/>
        <w:gridCol w:w="1765"/>
        <w:gridCol w:w="1765"/>
        <w:gridCol w:w="1765"/>
        <w:gridCol w:w="1765"/>
      </w:tblGrid>
      <w:tr w:rsidR="00164038" w:rsidRPr="00164038" w14:paraId="25158D5C" w14:textId="77777777" w:rsidTr="00164038">
        <w:trPr>
          <w:trHeight w:val="645"/>
        </w:trPr>
        <w:tc>
          <w:tcPr>
            <w:tcW w:w="16881" w:type="dxa"/>
            <w:gridSpan w:val="8"/>
            <w:noWrap/>
            <w:hideMark/>
          </w:tcPr>
          <w:p w14:paraId="13D67364" w14:textId="77777777" w:rsidR="00164038" w:rsidRPr="00164038" w:rsidRDefault="00164038" w:rsidP="00164038">
            <w:pPr>
              <w:jc w:val="both"/>
              <w:rPr>
                <w:rFonts w:ascii="Arial" w:hAnsi="Arial" w:cs="Arial"/>
                <w:b/>
                <w:bCs/>
                <w:color w:val="000000"/>
                <w:lang w:val="es-CO" w:eastAsia="es-CO"/>
              </w:rPr>
            </w:pPr>
            <w:r w:rsidRPr="00164038">
              <w:rPr>
                <w:rFonts w:ascii="Arial" w:hAnsi="Arial" w:cs="Arial"/>
                <w:b/>
                <w:bCs/>
                <w:color w:val="000000"/>
                <w:lang w:eastAsia="es-CO"/>
              </w:rPr>
              <w:t>Estrategia de Participación Ciudadana en la Gestión Pública</w:t>
            </w:r>
          </w:p>
        </w:tc>
      </w:tr>
      <w:tr w:rsidR="00164038" w:rsidRPr="00164038" w14:paraId="7BB9459E" w14:textId="77777777" w:rsidTr="00164038">
        <w:trPr>
          <w:trHeight w:val="645"/>
        </w:trPr>
        <w:tc>
          <w:tcPr>
            <w:tcW w:w="2122" w:type="dxa"/>
            <w:hideMark/>
          </w:tcPr>
          <w:p w14:paraId="48EDCAA8" w14:textId="77777777" w:rsidR="00164038" w:rsidRPr="00164038" w:rsidRDefault="00164038" w:rsidP="00164038">
            <w:pPr>
              <w:jc w:val="both"/>
              <w:rPr>
                <w:rFonts w:ascii="Arial" w:hAnsi="Arial" w:cs="Arial"/>
                <w:b/>
                <w:bCs/>
                <w:color w:val="000000"/>
                <w:lang w:eastAsia="es-CO"/>
              </w:rPr>
            </w:pPr>
            <w:r w:rsidRPr="00164038">
              <w:rPr>
                <w:rFonts w:ascii="Arial" w:hAnsi="Arial" w:cs="Arial"/>
                <w:b/>
                <w:bCs/>
                <w:color w:val="000000"/>
                <w:lang w:eastAsia="es-CO"/>
              </w:rPr>
              <w:t>Fase del ciclo de la Gestión</w:t>
            </w:r>
          </w:p>
        </w:tc>
        <w:tc>
          <w:tcPr>
            <w:tcW w:w="2126" w:type="dxa"/>
            <w:hideMark/>
          </w:tcPr>
          <w:p w14:paraId="658468F1" w14:textId="77777777" w:rsidR="00164038" w:rsidRPr="00164038" w:rsidRDefault="00164038" w:rsidP="00164038">
            <w:pPr>
              <w:jc w:val="both"/>
              <w:rPr>
                <w:rFonts w:ascii="Arial" w:hAnsi="Arial" w:cs="Arial"/>
                <w:b/>
                <w:bCs/>
                <w:color w:val="000000"/>
                <w:lang w:eastAsia="es-CO"/>
              </w:rPr>
            </w:pPr>
            <w:r w:rsidRPr="00164038">
              <w:rPr>
                <w:rFonts w:ascii="Arial" w:hAnsi="Arial" w:cs="Arial"/>
                <w:b/>
                <w:bCs/>
                <w:color w:val="000000"/>
                <w:lang w:eastAsia="es-CO"/>
              </w:rPr>
              <w:t>Actividades</w:t>
            </w:r>
          </w:p>
        </w:tc>
        <w:tc>
          <w:tcPr>
            <w:tcW w:w="3808" w:type="dxa"/>
            <w:hideMark/>
          </w:tcPr>
          <w:p w14:paraId="23BAE48E" w14:textId="77777777" w:rsidR="00164038" w:rsidRPr="00164038" w:rsidRDefault="00164038" w:rsidP="00164038">
            <w:pPr>
              <w:jc w:val="both"/>
              <w:rPr>
                <w:rFonts w:ascii="Arial" w:hAnsi="Arial" w:cs="Arial"/>
                <w:b/>
                <w:bCs/>
                <w:color w:val="000000"/>
                <w:lang w:eastAsia="es-CO"/>
              </w:rPr>
            </w:pPr>
            <w:r w:rsidRPr="00164038">
              <w:rPr>
                <w:rFonts w:ascii="Arial" w:hAnsi="Arial" w:cs="Arial"/>
                <w:b/>
                <w:bCs/>
                <w:color w:val="000000"/>
                <w:lang w:eastAsia="es-CO"/>
              </w:rPr>
              <w:t>Objetivo (s) de la actividad</w:t>
            </w:r>
          </w:p>
        </w:tc>
        <w:tc>
          <w:tcPr>
            <w:tcW w:w="1765" w:type="dxa"/>
            <w:hideMark/>
          </w:tcPr>
          <w:p w14:paraId="53DEF0DA" w14:textId="77777777" w:rsidR="00164038" w:rsidRPr="00164038" w:rsidRDefault="00164038" w:rsidP="00164038">
            <w:pPr>
              <w:jc w:val="both"/>
              <w:rPr>
                <w:rFonts w:ascii="Arial" w:hAnsi="Arial" w:cs="Arial"/>
                <w:b/>
                <w:bCs/>
                <w:color w:val="000000"/>
                <w:lang w:eastAsia="es-CO"/>
              </w:rPr>
            </w:pPr>
            <w:r w:rsidRPr="00164038">
              <w:rPr>
                <w:rFonts w:ascii="Arial" w:hAnsi="Arial" w:cs="Arial"/>
                <w:b/>
                <w:bCs/>
                <w:color w:val="000000"/>
                <w:lang w:eastAsia="es-CO"/>
              </w:rPr>
              <w:t>Meta/Producto</w:t>
            </w:r>
          </w:p>
        </w:tc>
        <w:tc>
          <w:tcPr>
            <w:tcW w:w="1765" w:type="dxa"/>
            <w:hideMark/>
          </w:tcPr>
          <w:p w14:paraId="2ACAD029" w14:textId="77777777" w:rsidR="00164038" w:rsidRPr="00164038" w:rsidRDefault="00164038" w:rsidP="00164038">
            <w:pPr>
              <w:jc w:val="both"/>
              <w:rPr>
                <w:rFonts w:ascii="Arial" w:hAnsi="Arial" w:cs="Arial"/>
                <w:b/>
                <w:bCs/>
                <w:color w:val="000000"/>
                <w:lang w:eastAsia="es-CO"/>
              </w:rPr>
            </w:pPr>
            <w:r w:rsidRPr="00164038">
              <w:rPr>
                <w:rFonts w:ascii="Arial" w:hAnsi="Arial" w:cs="Arial"/>
                <w:b/>
                <w:bCs/>
                <w:color w:val="000000"/>
                <w:lang w:eastAsia="es-CO"/>
              </w:rPr>
              <w:t>Indicador</w:t>
            </w:r>
          </w:p>
        </w:tc>
        <w:tc>
          <w:tcPr>
            <w:tcW w:w="1765" w:type="dxa"/>
            <w:hideMark/>
          </w:tcPr>
          <w:p w14:paraId="41A07D20" w14:textId="77777777" w:rsidR="00164038" w:rsidRPr="00164038" w:rsidRDefault="00164038" w:rsidP="00164038">
            <w:pPr>
              <w:jc w:val="both"/>
              <w:rPr>
                <w:rFonts w:ascii="Arial" w:hAnsi="Arial" w:cs="Arial"/>
                <w:b/>
                <w:bCs/>
                <w:color w:val="000000"/>
                <w:lang w:eastAsia="es-CO"/>
              </w:rPr>
            </w:pPr>
            <w:r w:rsidRPr="00164038">
              <w:rPr>
                <w:rFonts w:ascii="Arial" w:hAnsi="Arial" w:cs="Arial"/>
                <w:b/>
                <w:bCs/>
                <w:color w:val="000000"/>
                <w:lang w:eastAsia="es-CO"/>
              </w:rPr>
              <w:t>Responsable</w:t>
            </w:r>
          </w:p>
        </w:tc>
        <w:tc>
          <w:tcPr>
            <w:tcW w:w="1765" w:type="dxa"/>
            <w:hideMark/>
          </w:tcPr>
          <w:p w14:paraId="44ED125C" w14:textId="77777777" w:rsidR="00164038" w:rsidRPr="00164038" w:rsidRDefault="00164038" w:rsidP="00164038">
            <w:pPr>
              <w:jc w:val="both"/>
              <w:rPr>
                <w:rFonts w:ascii="Arial" w:hAnsi="Arial" w:cs="Arial"/>
                <w:b/>
                <w:bCs/>
                <w:color w:val="000000"/>
                <w:lang w:eastAsia="es-CO"/>
              </w:rPr>
            </w:pPr>
            <w:r w:rsidRPr="00164038">
              <w:rPr>
                <w:rFonts w:ascii="Arial" w:hAnsi="Arial" w:cs="Arial"/>
                <w:b/>
                <w:bCs/>
                <w:color w:val="000000"/>
                <w:lang w:eastAsia="es-CO"/>
              </w:rPr>
              <w:t>Fecha programada</w:t>
            </w:r>
          </w:p>
        </w:tc>
        <w:tc>
          <w:tcPr>
            <w:tcW w:w="1765" w:type="dxa"/>
            <w:hideMark/>
          </w:tcPr>
          <w:p w14:paraId="55E6362D" w14:textId="77777777" w:rsidR="00164038" w:rsidRPr="00164038" w:rsidRDefault="00164038" w:rsidP="00164038">
            <w:pPr>
              <w:jc w:val="both"/>
              <w:rPr>
                <w:rFonts w:ascii="Arial" w:hAnsi="Arial" w:cs="Arial"/>
                <w:b/>
                <w:bCs/>
                <w:color w:val="000000"/>
                <w:lang w:eastAsia="es-CO"/>
              </w:rPr>
            </w:pPr>
            <w:r w:rsidRPr="00164038">
              <w:rPr>
                <w:rFonts w:ascii="Arial" w:hAnsi="Arial" w:cs="Arial"/>
                <w:b/>
                <w:bCs/>
                <w:color w:val="000000"/>
                <w:lang w:eastAsia="es-CO"/>
              </w:rPr>
              <w:t>PROMEDIO PLAN DE ACCIÓN 2018</w:t>
            </w:r>
          </w:p>
        </w:tc>
      </w:tr>
      <w:tr w:rsidR="00164038" w:rsidRPr="00164038" w14:paraId="12A8D40D" w14:textId="77777777" w:rsidTr="00164038">
        <w:trPr>
          <w:trHeight w:val="645"/>
        </w:trPr>
        <w:tc>
          <w:tcPr>
            <w:tcW w:w="2122" w:type="dxa"/>
            <w:hideMark/>
          </w:tcPr>
          <w:p w14:paraId="0DB0C679"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Diagnóstico</w:t>
            </w:r>
          </w:p>
        </w:tc>
        <w:tc>
          <w:tcPr>
            <w:tcW w:w="2126" w:type="dxa"/>
            <w:hideMark/>
          </w:tcPr>
          <w:p w14:paraId="51BABE0A"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MP-1.6 Elaborar estudios preliminares para recomendar las medidas de protección y/o de restitución definidas en los decretos ley étnicos.</w:t>
            </w:r>
          </w:p>
        </w:tc>
        <w:tc>
          <w:tcPr>
            <w:tcW w:w="3808" w:type="dxa"/>
            <w:hideMark/>
          </w:tcPr>
          <w:p w14:paraId="04195450"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Determinar los hechos relacionados con el conflicto y los factores subyacentes vinculados al mismo, que sean causantes de las afectaciones territoriales. Los estudios preliminares pueden ser solicitados por la comunidad quien participa en la determinación de los hechos.</w:t>
            </w:r>
          </w:p>
        </w:tc>
        <w:tc>
          <w:tcPr>
            <w:tcW w:w="1765" w:type="dxa"/>
            <w:hideMark/>
          </w:tcPr>
          <w:p w14:paraId="5AC429E6"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c>
          <w:tcPr>
            <w:tcW w:w="1765" w:type="dxa"/>
            <w:hideMark/>
          </w:tcPr>
          <w:p w14:paraId="3288362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Porcentaje de estudios preliminares elaborados = (Número de estudios preliminares elaborados / Número de solicitudes de casos étnicos recibidas y/o iniciadas de oficio por la </w:t>
            </w:r>
            <w:proofErr w:type="gramStart"/>
            <w:r w:rsidRPr="00164038">
              <w:rPr>
                <w:rFonts w:ascii="Arial" w:hAnsi="Arial" w:cs="Arial"/>
                <w:color w:val="000000"/>
                <w:lang w:eastAsia="es-CO"/>
              </w:rPr>
              <w:t>URT)*</w:t>
            </w:r>
            <w:proofErr w:type="gramEnd"/>
            <w:r w:rsidRPr="00164038">
              <w:rPr>
                <w:rFonts w:ascii="Arial" w:hAnsi="Arial" w:cs="Arial"/>
                <w:color w:val="000000"/>
                <w:lang w:eastAsia="es-CO"/>
              </w:rPr>
              <w:t>100%</w:t>
            </w:r>
          </w:p>
        </w:tc>
        <w:tc>
          <w:tcPr>
            <w:tcW w:w="1765" w:type="dxa"/>
            <w:hideMark/>
          </w:tcPr>
          <w:p w14:paraId="2E92F2C1"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Dirección de Asuntos Étnicos</w:t>
            </w:r>
          </w:p>
        </w:tc>
        <w:tc>
          <w:tcPr>
            <w:tcW w:w="1765" w:type="dxa"/>
            <w:hideMark/>
          </w:tcPr>
          <w:p w14:paraId="5677958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diciembre de 2018</w:t>
            </w:r>
          </w:p>
        </w:tc>
        <w:tc>
          <w:tcPr>
            <w:tcW w:w="1765" w:type="dxa"/>
            <w:hideMark/>
          </w:tcPr>
          <w:p w14:paraId="44AF42F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74%</w:t>
            </w:r>
          </w:p>
        </w:tc>
      </w:tr>
      <w:tr w:rsidR="00164038" w:rsidRPr="00164038" w14:paraId="616F8D35" w14:textId="77777777" w:rsidTr="00164038">
        <w:trPr>
          <w:trHeight w:val="645"/>
        </w:trPr>
        <w:tc>
          <w:tcPr>
            <w:tcW w:w="2122" w:type="dxa"/>
            <w:hideMark/>
          </w:tcPr>
          <w:p w14:paraId="71DBB3C9"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lastRenderedPageBreak/>
              <w:t>Diagnóstico</w:t>
            </w:r>
          </w:p>
        </w:tc>
        <w:tc>
          <w:tcPr>
            <w:tcW w:w="2126" w:type="dxa"/>
            <w:hideMark/>
          </w:tcPr>
          <w:p w14:paraId="148D27A6"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AC-1.2 Elaborar informe de </w:t>
            </w:r>
            <w:proofErr w:type="spellStart"/>
            <w:r w:rsidRPr="00164038">
              <w:rPr>
                <w:rFonts w:ascii="Arial" w:hAnsi="Arial" w:cs="Arial"/>
                <w:b/>
                <w:bCs/>
                <w:color w:val="000000"/>
                <w:lang w:eastAsia="es-CO"/>
              </w:rPr>
              <w:t>pqrsd</w:t>
            </w:r>
            <w:proofErr w:type="spellEnd"/>
            <w:r w:rsidRPr="00164038">
              <w:rPr>
                <w:rFonts w:ascii="Arial" w:hAnsi="Arial" w:cs="Arial"/>
                <w:b/>
                <w:bCs/>
                <w:color w:val="000000"/>
                <w:lang w:eastAsia="es-CO"/>
              </w:rPr>
              <w:t xml:space="preserve"> (peticiones, quejas, reclamos, sugerencias y denuncias), atendidas a través de los canales de atención.</w:t>
            </w:r>
          </w:p>
        </w:tc>
        <w:tc>
          <w:tcPr>
            <w:tcW w:w="3808" w:type="dxa"/>
            <w:hideMark/>
          </w:tcPr>
          <w:p w14:paraId="0636C813"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Desarrollar análisis cualitativos sobre el comportamiento de los PQRSD que ingresan a través de los diferentes canales de atención, con el objeto de identificar las necesidades de información y/o peticiones de los ciudadanos y demás actores del proceso de Restitución y generar acciones de mejora.</w:t>
            </w:r>
          </w:p>
        </w:tc>
        <w:tc>
          <w:tcPr>
            <w:tcW w:w="1765" w:type="dxa"/>
            <w:hideMark/>
          </w:tcPr>
          <w:p w14:paraId="7EA6404A"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4 informes</w:t>
            </w:r>
          </w:p>
        </w:tc>
        <w:tc>
          <w:tcPr>
            <w:tcW w:w="1765" w:type="dxa"/>
            <w:hideMark/>
          </w:tcPr>
          <w:p w14:paraId="4AFD4A5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Número de informes reportados de PQRSD</w:t>
            </w:r>
          </w:p>
        </w:tc>
        <w:tc>
          <w:tcPr>
            <w:tcW w:w="1765" w:type="dxa"/>
            <w:hideMark/>
          </w:tcPr>
          <w:p w14:paraId="721A0EB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Secretaría General - Atención a la Ciudadanía</w:t>
            </w:r>
          </w:p>
        </w:tc>
        <w:tc>
          <w:tcPr>
            <w:tcW w:w="1765" w:type="dxa"/>
            <w:hideMark/>
          </w:tcPr>
          <w:p w14:paraId="6CB3B99A"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diciembre de 2018</w:t>
            </w:r>
          </w:p>
        </w:tc>
        <w:tc>
          <w:tcPr>
            <w:tcW w:w="1765" w:type="dxa"/>
            <w:hideMark/>
          </w:tcPr>
          <w:p w14:paraId="45E4467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78804614" w14:textId="77777777" w:rsidTr="00164038">
        <w:trPr>
          <w:trHeight w:val="645"/>
        </w:trPr>
        <w:tc>
          <w:tcPr>
            <w:tcW w:w="2122" w:type="dxa"/>
            <w:hideMark/>
          </w:tcPr>
          <w:p w14:paraId="0F890585"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Diagnóstico</w:t>
            </w:r>
          </w:p>
        </w:tc>
        <w:tc>
          <w:tcPr>
            <w:tcW w:w="2126" w:type="dxa"/>
            <w:hideMark/>
          </w:tcPr>
          <w:p w14:paraId="16A57BF0"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AC-1.3 Aplicar la encuesta de satisfacción y percepción ciudadana</w:t>
            </w:r>
          </w:p>
        </w:tc>
        <w:tc>
          <w:tcPr>
            <w:tcW w:w="3808" w:type="dxa"/>
            <w:hideMark/>
          </w:tcPr>
          <w:p w14:paraId="659057A3"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Identificar las necesidades, expectativas, intereses y percepciones de los ciudadanos y demás grupos de interés a través de una Encuesta de Satisfacción.</w:t>
            </w:r>
          </w:p>
        </w:tc>
        <w:tc>
          <w:tcPr>
            <w:tcW w:w="1765" w:type="dxa"/>
            <w:hideMark/>
          </w:tcPr>
          <w:p w14:paraId="6D7F03EB"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 informe de resultados de satisfacción y percepción ciudadana</w:t>
            </w:r>
          </w:p>
        </w:tc>
        <w:tc>
          <w:tcPr>
            <w:tcW w:w="1765" w:type="dxa"/>
            <w:hideMark/>
          </w:tcPr>
          <w:p w14:paraId="3CC64A4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Informe de la encuesta al ciudadano a nivel nacional = Informe de la encuesta</w:t>
            </w:r>
          </w:p>
        </w:tc>
        <w:tc>
          <w:tcPr>
            <w:tcW w:w="1765" w:type="dxa"/>
            <w:hideMark/>
          </w:tcPr>
          <w:p w14:paraId="1E1D569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Secretaría General - Atención a la Ciudadanía</w:t>
            </w:r>
          </w:p>
        </w:tc>
        <w:tc>
          <w:tcPr>
            <w:tcW w:w="1765" w:type="dxa"/>
            <w:hideMark/>
          </w:tcPr>
          <w:p w14:paraId="668FF14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Diciembre 31 de 2018</w:t>
            </w:r>
          </w:p>
        </w:tc>
        <w:tc>
          <w:tcPr>
            <w:tcW w:w="1765" w:type="dxa"/>
            <w:hideMark/>
          </w:tcPr>
          <w:p w14:paraId="3B2794B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00C69AB2" w14:textId="77777777" w:rsidTr="00164038">
        <w:trPr>
          <w:trHeight w:val="2200"/>
        </w:trPr>
        <w:tc>
          <w:tcPr>
            <w:tcW w:w="2122" w:type="dxa"/>
            <w:hideMark/>
          </w:tcPr>
          <w:p w14:paraId="6C0D702A"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Diagnóstico</w:t>
            </w:r>
          </w:p>
        </w:tc>
        <w:tc>
          <w:tcPr>
            <w:tcW w:w="2126" w:type="dxa"/>
            <w:hideMark/>
          </w:tcPr>
          <w:p w14:paraId="5A94E1AF"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AC-1.6 Elaborar Diagnóstico para identificar criterios diferenciales de accesibilidad a información pública.</w:t>
            </w:r>
          </w:p>
        </w:tc>
        <w:tc>
          <w:tcPr>
            <w:tcW w:w="3808" w:type="dxa"/>
            <w:hideMark/>
          </w:tcPr>
          <w:p w14:paraId="1CA2DC1B"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Identificar criterios diferenciales de accesibilidad a información pública</w:t>
            </w:r>
            <w:r w:rsidRPr="00164038">
              <w:rPr>
                <w:rFonts w:ascii="Arial" w:hAnsi="Arial" w:cs="Arial"/>
                <w:b/>
                <w:bCs/>
                <w:color w:val="000000"/>
                <w:lang w:eastAsia="es-CO"/>
              </w:rPr>
              <w:t>.</w:t>
            </w:r>
          </w:p>
        </w:tc>
        <w:tc>
          <w:tcPr>
            <w:tcW w:w="1765" w:type="dxa"/>
            <w:hideMark/>
          </w:tcPr>
          <w:p w14:paraId="2EE2B00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w:t>
            </w:r>
          </w:p>
        </w:tc>
        <w:tc>
          <w:tcPr>
            <w:tcW w:w="1765" w:type="dxa"/>
            <w:hideMark/>
          </w:tcPr>
          <w:p w14:paraId="4986F90B"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Informe de diagnóstico sobre los criterios diferenciales de accesibilidad a información pública</w:t>
            </w:r>
          </w:p>
        </w:tc>
        <w:tc>
          <w:tcPr>
            <w:tcW w:w="1765" w:type="dxa"/>
            <w:hideMark/>
          </w:tcPr>
          <w:p w14:paraId="5A0CFD4D"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Secretaría General - Atención a la Ciudadanía</w:t>
            </w:r>
          </w:p>
        </w:tc>
        <w:tc>
          <w:tcPr>
            <w:tcW w:w="1765" w:type="dxa"/>
            <w:hideMark/>
          </w:tcPr>
          <w:p w14:paraId="3F5E58CD"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julio de 2018</w:t>
            </w:r>
          </w:p>
        </w:tc>
        <w:tc>
          <w:tcPr>
            <w:tcW w:w="1765" w:type="dxa"/>
            <w:hideMark/>
          </w:tcPr>
          <w:p w14:paraId="2181848B"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6DEA4AB6" w14:textId="77777777" w:rsidTr="00164038">
        <w:trPr>
          <w:trHeight w:val="645"/>
        </w:trPr>
        <w:tc>
          <w:tcPr>
            <w:tcW w:w="2122" w:type="dxa"/>
            <w:vMerge w:val="restart"/>
            <w:hideMark/>
          </w:tcPr>
          <w:p w14:paraId="5E295C1B"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Formulación/Planeación de políticas, planes, programas o proyectos</w:t>
            </w:r>
          </w:p>
        </w:tc>
        <w:tc>
          <w:tcPr>
            <w:tcW w:w="2126" w:type="dxa"/>
            <w:vMerge w:val="restart"/>
            <w:hideMark/>
          </w:tcPr>
          <w:p w14:paraId="73BF4F8C"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DE-1.5 Promocionar y divulgar el Plan Anticorrupción y de Atención al Ciudadano - PAAC</w:t>
            </w:r>
          </w:p>
        </w:tc>
        <w:tc>
          <w:tcPr>
            <w:tcW w:w="3808" w:type="dxa"/>
            <w:vMerge w:val="restart"/>
            <w:hideMark/>
          </w:tcPr>
          <w:p w14:paraId="0D5BAE11"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Convocar a los grupos de </w:t>
            </w:r>
            <w:proofErr w:type="gramStart"/>
            <w:r w:rsidRPr="00164038">
              <w:rPr>
                <w:rFonts w:ascii="Arial" w:hAnsi="Arial" w:cs="Arial"/>
                <w:color w:val="000000"/>
                <w:lang w:eastAsia="es-CO"/>
              </w:rPr>
              <w:t>interés  a</w:t>
            </w:r>
            <w:proofErr w:type="gramEnd"/>
            <w:r w:rsidRPr="00164038">
              <w:rPr>
                <w:rFonts w:ascii="Arial" w:hAnsi="Arial" w:cs="Arial"/>
                <w:color w:val="000000"/>
                <w:lang w:eastAsia="es-CO"/>
              </w:rPr>
              <w:t xml:space="preserve"> participar activamente por los diferentes espacios de participación que tiene disponibles la UNIDAD respecto al PAAC</w:t>
            </w:r>
          </w:p>
        </w:tc>
        <w:tc>
          <w:tcPr>
            <w:tcW w:w="1765" w:type="dxa"/>
            <w:vMerge w:val="restart"/>
            <w:hideMark/>
          </w:tcPr>
          <w:p w14:paraId="11316D9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4</w:t>
            </w:r>
          </w:p>
        </w:tc>
        <w:tc>
          <w:tcPr>
            <w:tcW w:w="1765" w:type="dxa"/>
            <w:vMerge w:val="restart"/>
            <w:hideMark/>
          </w:tcPr>
          <w:p w14:paraId="3044E74F"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Número de actividades de promoción y divulgación del PAAC</w:t>
            </w:r>
          </w:p>
        </w:tc>
        <w:tc>
          <w:tcPr>
            <w:tcW w:w="1765" w:type="dxa"/>
            <w:hideMark/>
          </w:tcPr>
          <w:p w14:paraId="5E6A8BCD"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Oficina Asesora de planeación  </w:t>
            </w:r>
          </w:p>
        </w:tc>
        <w:tc>
          <w:tcPr>
            <w:tcW w:w="1765" w:type="dxa"/>
            <w:vMerge w:val="restart"/>
            <w:noWrap/>
            <w:hideMark/>
          </w:tcPr>
          <w:p w14:paraId="388229F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mayo de 2018</w:t>
            </w:r>
          </w:p>
        </w:tc>
        <w:tc>
          <w:tcPr>
            <w:tcW w:w="1765" w:type="dxa"/>
            <w:vMerge w:val="restart"/>
            <w:hideMark/>
          </w:tcPr>
          <w:p w14:paraId="7490B12F"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7F71039F" w14:textId="77777777" w:rsidTr="00164038">
        <w:trPr>
          <w:trHeight w:val="645"/>
        </w:trPr>
        <w:tc>
          <w:tcPr>
            <w:tcW w:w="2122" w:type="dxa"/>
            <w:vMerge/>
            <w:hideMark/>
          </w:tcPr>
          <w:p w14:paraId="50412506"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6E362939"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2ED86BF1" w14:textId="77777777" w:rsidR="00164038" w:rsidRPr="00164038" w:rsidRDefault="00164038" w:rsidP="00164038">
            <w:pPr>
              <w:jc w:val="both"/>
              <w:rPr>
                <w:rFonts w:ascii="Arial" w:hAnsi="Arial" w:cs="Arial"/>
                <w:color w:val="000000"/>
                <w:lang w:eastAsia="es-CO"/>
              </w:rPr>
            </w:pPr>
          </w:p>
        </w:tc>
        <w:tc>
          <w:tcPr>
            <w:tcW w:w="1765" w:type="dxa"/>
            <w:vMerge/>
            <w:hideMark/>
          </w:tcPr>
          <w:p w14:paraId="3FB1B652" w14:textId="77777777" w:rsidR="00164038" w:rsidRPr="00164038" w:rsidRDefault="00164038" w:rsidP="00164038">
            <w:pPr>
              <w:jc w:val="both"/>
              <w:rPr>
                <w:rFonts w:ascii="Arial" w:hAnsi="Arial" w:cs="Arial"/>
                <w:color w:val="000000"/>
                <w:lang w:eastAsia="es-CO"/>
              </w:rPr>
            </w:pPr>
          </w:p>
        </w:tc>
        <w:tc>
          <w:tcPr>
            <w:tcW w:w="1765" w:type="dxa"/>
            <w:vMerge/>
            <w:hideMark/>
          </w:tcPr>
          <w:p w14:paraId="1FAC435B" w14:textId="77777777" w:rsidR="00164038" w:rsidRPr="00164038" w:rsidRDefault="00164038" w:rsidP="00164038">
            <w:pPr>
              <w:jc w:val="both"/>
              <w:rPr>
                <w:rFonts w:ascii="Arial" w:hAnsi="Arial" w:cs="Arial"/>
                <w:color w:val="000000"/>
                <w:lang w:eastAsia="es-CO"/>
              </w:rPr>
            </w:pPr>
          </w:p>
        </w:tc>
        <w:tc>
          <w:tcPr>
            <w:tcW w:w="1765" w:type="dxa"/>
            <w:hideMark/>
          </w:tcPr>
          <w:p w14:paraId="2EA0AC3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Secretaría General - Atención a la Ciudadanía</w:t>
            </w:r>
          </w:p>
        </w:tc>
        <w:tc>
          <w:tcPr>
            <w:tcW w:w="1765" w:type="dxa"/>
            <w:vMerge/>
            <w:hideMark/>
          </w:tcPr>
          <w:p w14:paraId="64FA74C4" w14:textId="77777777" w:rsidR="00164038" w:rsidRPr="00164038" w:rsidRDefault="00164038" w:rsidP="00164038">
            <w:pPr>
              <w:jc w:val="both"/>
              <w:rPr>
                <w:rFonts w:ascii="Arial" w:hAnsi="Arial" w:cs="Arial"/>
                <w:color w:val="000000"/>
                <w:lang w:eastAsia="es-CO"/>
              </w:rPr>
            </w:pPr>
          </w:p>
        </w:tc>
        <w:tc>
          <w:tcPr>
            <w:tcW w:w="1765" w:type="dxa"/>
            <w:vMerge/>
            <w:hideMark/>
          </w:tcPr>
          <w:p w14:paraId="775E8068" w14:textId="77777777" w:rsidR="00164038" w:rsidRPr="00164038" w:rsidRDefault="00164038" w:rsidP="00164038">
            <w:pPr>
              <w:jc w:val="both"/>
              <w:rPr>
                <w:rFonts w:ascii="Arial" w:hAnsi="Arial" w:cs="Arial"/>
                <w:color w:val="000000"/>
                <w:lang w:eastAsia="es-CO"/>
              </w:rPr>
            </w:pPr>
          </w:p>
        </w:tc>
      </w:tr>
      <w:tr w:rsidR="00164038" w:rsidRPr="00164038" w14:paraId="42A678D7" w14:textId="77777777" w:rsidTr="00164038">
        <w:trPr>
          <w:trHeight w:val="645"/>
        </w:trPr>
        <w:tc>
          <w:tcPr>
            <w:tcW w:w="2122" w:type="dxa"/>
            <w:vMerge/>
            <w:hideMark/>
          </w:tcPr>
          <w:p w14:paraId="2DA4F60E"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2C804457"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4FCA7B7F" w14:textId="77777777" w:rsidR="00164038" w:rsidRPr="00164038" w:rsidRDefault="00164038" w:rsidP="00164038">
            <w:pPr>
              <w:jc w:val="both"/>
              <w:rPr>
                <w:rFonts w:ascii="Arial" w:hAnsi="Arial" w:cs="Arial"/>
                <w:color w:val="000000"/>
                <w:lang w:eastAsia="es-CO"/>
              </w:rPr>
            </w:pPr>
          </w:p>
        </w:tc>
        <w:tc>
          <w:tcPr>
            <w:tcW w:w="1765" w:type="dxa"/>
            <w:vMerge/>
            <w:hideMark/>
          </w:tcPr>
          <w:p w14:paraId="25F09254" w14:textId="77777777" w:rsidR="00164038" w:rsidRPr="00164038" w:rsidRDefault="00164038" w:rsidP="00164038">
            <w:pPr>
              <w:jc w:val="both"/>
              <w:rPr>
                <w:rFonts w:ascii="Arial" w:hAnsi="Arial" w:cs="Arial"/>
                <w:color w:val="000000"/>
                <w:lang w:eastAsia="es-CO"/>
              </w:rPr>
            </w:pPr>
          </w:p>
        </w:tc>
        <w:tc>
          <w:tcPr>
            <w:tcW w:w="1765" w:type="dxa"/>
            <w:vMerge/>
            <w:hideMark/>
          </w:tcPr>
          <w:p w14:paraId="192A562B" w14:textId="77777777" w:rsidR="00164038" w:rsidRPr="00164038" w:rsidRDefault="00164038" w:rsidP="00164038">
            <w:pPr>
              <w:jc w:val="both"/>
              <w:rPr>
                <w:rFonts w:ascii="Arial" w:hAnsi="Arial" w:cs="Arial"/>
                <w:color w:val="000000"/>
                <w:lang w:eastAsia="es-CO"/>
              </w:rPr>
            </w:pPr>
          </w:p>
        </w:tc>
        <w:tc>
          <w:tcPr>
            <w:tcW w:w="1765" w:type="dxa"/>
            <w:hideMark/>
          </w:tcPr>
          <w:p w14:paraId="0838653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w:t>
            </w:r>
          </w:p>
        </w:tc>
        <w:tc>
          <w:tcPr>
            <w:tcW w:w="1765" w:type="dxa"/>
            <w:vMerge/>
            <w:hideMark/>
          </w:tcPr>
          <w:p w14:paraId="768F0421" w14:textId="77777777" w:rsidR="00164038" w:rsidRPr="00164038" w:rsidRDefault="00164038" w:rsidP="00164038">
            <w:pPr>
              <w:jc w:val="both"/>
              <w:rPr>
                <w:rFonts w:ascii="Arial" w:hAnsi="Arial" w:cs="Arial"/>
                <w:color w:val="000000"/>
                <w:lang w:eastAsia="es-CO"/>
              </w:rPr>
            </w:pPr>
          </w:p>
        </w:tc>
        <w:tc>
          <w:tcPr>
            <w:tcW w:w="1765" w:type="dxa"/>
            <w:vMerge/>
            <w:hideMark/>
          </w:tcPr>
          <w:p w14:paraId="679E6570" w14:textId="77777777" w:rsidR="00164038" w:rsidRPr="00164038" w:rsidRDefault="00164038" w:rsidP="00164038">
            <w:pPr>
              <w:jc w:val="both"/>
              <w:rPr>
                <w:rFonts w:ascii="Arial" w:hAnsi="Arial" w:cs="Arial"/>
                <w:color w:val="000000"/>
                <w:lang w:eastAsia="es-CO"/>
              </w:rPr>
            </w:pPr>
          </w:p>
        </w:tc>
      </w:tr>
      <w:tr w:rsidR="00164038" w:rsidRPr="00164038" w14:paraId="185A902A" w14:textId="77777777" w:rsidTr="00164038">
        <w:trPr>
          <w:trHeight w:val="645"/>
        </w:trPr>
        <w:tc>
          <w:tcPr>
            <w:tcW w:w="2122" w:type="dxa"/>
            <w:vMerge w:val="restart"/>
            <w:hideMark/>
          </w:tcPr>
          <w:p w14:paraId="0776B350"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Formulación/Planeación de políticas, planes, programas o proyectos</w:t>
            </w:r>
          </w:p>
        </w:tc>
        <w:tc>
          <w:tcPr>
            <w:tcW w:w="2126" w:type="dxa"/>
            <w:vMerge w:val="restart"/>
            <w:hideMark/>
          </w:tcPr>
          <w:p w14:paraId="6FC9CA6B"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AC-1.7 Elaboración e implementación de una estrategia para el mejoramiento criterios diferenciales de accesibilidad a información pública.</w:t>
            </w:r>
          </w:p>
        </w:tc>
        <w:tc>
          <w:tcPr>
            <w:tcW w:w="3808" w:type="dxa"/>
            <w:vMerge w:val="restart"/>
            <w:hideMark/>
          </w:tcPr>
          <w:p w14:paraId="2B675A37" w14:textId="77777777" w:rsidR="00164038" w:rsidRPr="00602A91" w:rsidRDefault="00164038">
            <w:pPr>
              <w:jc w:val="both"/>
              <w:rPr>
                <w:rFonts w:ascii="Arial" w:hAnsi="Arial" w:cs="Arial"/>
                <w:bCs/>
                <w:color w:val="000000"/>
                <w:lang w:eastAsia="es-CO"/>
              </w:rPr>
            </w:pPr>
            <w:r w:rsidRPr="00602A91">
              <w:rPr>
                <w:rFonts w:ascii="Arial" w:hAnsi="Arial" w:cs="Arial"/>
                <w:bCs/>
                <w:color w:val="000000"/>
                <w:lang w:eastAsia="es-CO"/>
              </w:rPr>
              <w:t>Elaboración e implementación de una estrategia para el mejoramiento criterios diferenciales de accesibilidad a información pública.</w:t>
            </w:r>
          </w:p>
        </w:tc>
        <w:tc>
          <w:tcPr>
            <w:tcW w:w="1765" w:type="dxa"/>
            <w:vMerge w:val="restart"/>
            <w:hideMark/>
          </w:tcPr>
          <w:p w14:paraId="36FCC6D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w:t>
            </w:r>
          </w:p>
        </w:tc>
        <w:tc>
          <w:tcPr>
            <w:tcW w:w="1765" w:type="dxa"/>
            <w:vMerge w:val="restart"/>
            <w:hideMark/>
          </w:tcPr>
          <w:p w14:paraId="1A64542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Estrategia para el mejoramiento de criterios diferenciales de accesibilidad a información pública implementada</w:t>
            </w:r>
          </w:p>
        </w:tc>
        <w:tc>
          <w:tcPr>
            <w:tcW w:w="1765" w:type="dxa"/>
            <w:vMerge w:val="restart"/>
            <w:hideMark/>
          </w:tcPr>
          <w:p w14:paraId="15FC812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Secretaría General - Atención a la Ciudadanía</w:t>
            </w:r>
          </w:p>
        </w:tc>
        <w:tc>
          <w:tcPr>
            <w:tcW w:w="1765" w:type="dxa"/>
            <w:vMerge w:val="restart"/>
            <w:noWrap/>
            <w:hideMark/>
          </w:tcPr>
          <w:p w14:paraId="12F2B498"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Febrero a diciembre de 2018</w:t>
            </w:r>
          </w:p>
        </w:tc>
        <w:tc>
          <w:tcPr>
            <w:tcW w:w="1765" w:type="dxa"/>
            <w:vMerge w:val="restart"/>
            <w:noWrap/>
            <w:hideMark/>
          </w:tcPr>
          <w:p w14:paraId="0406EA6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63D1D4CD" w14:textId="77777777" w:rsidTr="00164038">
        <w:trPr>
          <w:trHeight w:val="645"/>
        </w:trPr>
        <w:tc>
          <w:tcPr>
            <w:tcW w:w="2122" w:type="dxa"/>
            <w:vMerge/>
            <w:hideMark/>
          </w:tcPr>
          <w:p w14:paraId="65595793"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2F8184B6"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16CCF996" w14:textId="77777777" w:rsidR="00164038" w:rsidRPr="00164038" w:rsidRDefault="00164038" w:rsidP="00164038">
            <w:pPr>
              <w:jc w:val="both"/>
              <w:rPr>
                <w:rFonts w:ascii="Arial" w:hAnsi="Arial" w:cs="Arial"/>
                <w:b/>
                <w:bCs/>
                <w:color w:val="000000"/>
                <w:lang w:eastAsia="es-CO"/>
              </w:rPr>
            </w:pPr>
          </w:p>
        </w:tc>
        <w:tc>
          <w:tcPr>
            <w:tcW w:w="1765" w:type="dxa"/>
            <w:vMerge/>
            <w:hideMark/>
          </w:tcPr>
          <w:p w14:paraId="508F9D33" w14:textId="77777777" w:rsidR="00164038" w:rsidRPr="00164038" w:rsidRDefault="00164038" w:rsidP="00164038">
            <w:pPr>
              <w:jc w:val="both"/>
              <w:rPr>
                <w:rFonts w:ascii="Arial" w:hAnsi="Arial" w:cs="Arial"/>
                <w:color w:val="000000"/>
                <w:lang w:eastAsia="es-CO"/>
              </w:rPr>
            </w:pPr>
          </w:p>
        </w:tc>
        <w:tc>
          <w:tcPr>
            <w:tcW w:w="1765" w:type="dxa"/>
            <w:vMerge/>
            <w:hideMark/>
          </w:tcPr>
          <w:p w14:paraId="308E7FBA" w14:textId="77777777" w:rsidR="00164038" w:rsidRPr="00164038" w:rsidRDefault="00164038" w:rsidP="00164038">
            <w:pPr>
              <w:jc w:val="both"/>
              <w:rPr>
                <w:rFonts w:ascii="Arial" w:hAnsi="Arial" w:cs="Arial"/>
                <w:color w:val="000000"/>
                <w:lang w:eastAsia="es-CO"/>
              </w:rPr>
            </w:pPr>
          </w:p>
        </w:tc>
        <w:tc>
          <w:tcPr>
            <w:tcW w:w="1765" w:type="dxa"/>
            <w:vMerge/>
            <w:hideMark/>
          </w:tcPr>
          <w:p w14:paraId="65C6C002" w14:textId="77777777" w:rsidR="00164038" w:rsidRPr="00164038" w:rsidRDefault="00164038" w:rsidP="00164038">
            <w:pPr>
              <w:jc w:val="both"/>
              <w:rPr>
                <w:rFonts w:ascii="Arial" w:hAnsi="Arial" w:cs="Arial"/>
                <w:color w:val="000000"/>
                <w:lang w:eastAsia="es-CO"/>
              </w:rPr>
            </w:pPr>
          </w:p>
        </w:tc>
        <w:tc>
          <w:tcPr>
            <w:tcW w:w="1765" w:type="dxa"/>
            <w:vMerge/>
            <w:hideMark/>
          </w:tcPr>
          <w:p w14:paraId="14C10AD5" w14:textId="77777777" w:rsidR="00164038" w:rsidRPr="00164038" w:rsidRDefault="00164038" w:rsidP="00164038">
            <w:pPr>
              <w:jc w:val="both"/>
              <w:rPr>
                <w:rFonts w:ascii="Arial" w:hAnsi="Arial" w:cs="Arial"/>
                <w:color w:val="000000"/>
                <w:lang w:eastAsia="es-CO"/>
              </w:rPr>
            </w:pPr>
          </w:p>
        </w:tc>
        <w:tc>
          <w:tcPr>
            <w:tcW w:w="1765" w:type="dxa"/>
            <w:vMerge/>
            <w:hideMark/>
          </w:tcPr>
          <w:p w14:paraId="4CC95BC1" w14:textId="77777777" w:rsidR="00164038" w:rsidRPr="00164038" w:rsidRDefault="00164038" w:rsidP="00164038">
            <w:pPr>
              <w:jc w:val="both"/>
              <w:rPr>
                <w:rFonts w:ascii="Arial" w:hAnsi="Arial" w:cs="Arial"/>
                <w:color w:val="000000"/>
                <w:lang w:eastAsia="es-CO"/>
              </w:rPr>
            </w:pPr>
          </w:p>
        </w:tc>
      </w:tr>
      <w:tr w:rsidR="00164038" w:rsidRPr="00164038" w14:paraId="6DD47746" w14:textId="77777777" w:rsidTr="00164038">
        <w:trPr>
          <w:trHeight w:val="645"/>
        </w:trPr>
        <w:tc>
          <w:tcPr>
            <w:tcW w:w="2122" w:type="dxa"/>
            <w:hideMark/>
          </w:tcPr>
          <w:p w14:paraId="03DDA693"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hideMark/>
          </w:tcPr>
          <w:p w14:paraId="694C10AB" w14:textId="4471B91E"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AC-2.1 Acompañar las relaciones institucionales con las organizaciones de la sociedad civil y los representantes de las mesas municipales, departamentales y nacional.</w:t>
            </w:r>
          </w:p>
        </w:tc>
        <w:tc>
          <w:tcPr>
            <w:tcW w:w="3808" w:type="dxa"/>
            <w:hideMark/>
          </w:tcPr>
          <w:p w14:paraId="262863F6"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Establecer escenarios de diálogo con los Representantes de las mesas de participación y con las organizaciones de la sociedad civil, con el fin de informar y recibir retroalimentación sobre la implementación del proceso de Restitución de Tierras en cada territorio. </w:t>
            </w:r>
          </w:p>
        </w:tc>
        <w:tc>
          <w:tcPr>
            <w:tcW w:w="1765" w:type="dxa"/>
            <w:hideMark/>
          </w:tcPr>
          <w:p w14:paraId="768FA72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c>
          <w:tcPr>
            <w:tcW w:w="1765" w:type="dxa"/>
            <w:hideMark/>
          </w:tcPr>
          <w:p w14:paraId="000CC516"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Acciones de acompañamiento realizadas = (Número de acciones realizadas / Número de acciones </w:t>
            </w:r>
            <w:proofErr w:type="gramStart"/>
            <w:r w:rsidRPr="00164038">
              <w:rPr>
                <w:rFonts w:ascii="Arial" w:hAnsi="Arial" w:cs="Arial"/>
                <w:color w:val="000000"/>
                <w:lang w:eastAsia="es-CO"/>
              </w:rPr>
              <w:t>programadas)*</w:t>
            </w:r>
            <w:proofErr w:type="gramEnd"/>
            <w:r w:rsidRPr="00164038">
              <w:rPr>
                <w:rFonts w:ascii="Arial" w:hAnsi="Arial" w:cs="Arial"/>
                <w:color w:val="000000"/>
                <w:lang w:eastAsia="es-CO"/>
              </w:rPr>
              <w:t>100%</w:t>
            </w:r>
          </w:p>
        </w:tc>
        <w:tc>
          <w:tcPr>
            <w:tcW w:w="1765" w:type="dxa"/>
            <w:hideMark/>
          </w:tcPr>
          <w:p w14:paraId="04F193C5"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Dirección Social</w:t>
            </w:r>
          </w:p>
        </w:tc>
        <w:tc>
          <w:tcPr>
            <w:tcW w:w="1765" w:type="dxa"/>
            <w:hideMark/>
          </w:tcPr>
          <w:p w14:paraId="42BE9794"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Noviembre 2017 a diciembre 2018</w:t>
            </w:r>
          </w:p>
        </w:tc>
        <w:tc>
          <w:tcPr>
            <w:tcW w:w="1765" w:type="dxa"/>
            <w:hideMark/>
          </w:tcPr>
          <w:p w14:paraId="24C9D3F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4C181B57" w14:textId="77777777" w:rsidTr="00164038">
        <w:trPr>
          <w:trHeight w:val="645"/>
        </w:trPr>
        <w:tc>
          <w:tcPr>
            <w:tcW w:w="2122" w:type="dxa"/>
            <w:vMerge w:val="restart"/>
            <w:hideMark/>
          </w:tcPr>
          <w:p w14:paraId="0AF0B783"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vMerge w:val="restart"/>
            <w:hideMark/>
          </w:tcPr>
          <w:p w14:paraId="4FBCD276"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CR-1.5 Focalizar e iniciar caracterización de afectaciones territoriales de territorios indígenas</w:t>
            </w:r>
          </w:p>
        </w:tc>
        <w:tc>
          <w:tcPr>
            <w:tcW w:w="3808" w:type="dxa"/>
            <w:hideMark/>
          </w:tcPr>
          <w:p w14:paraId="19E2E9B6"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1. Definir qué territorios de comunidades étnicas (indígenas) serán priorizados para iniciar la caracterización de afectaciones</w:t>
            </w:r>
          </w:p>
        </w:tc>
        <w:tc>
          <w:tcPr>
            <w:tcW w:w="1765" w:type="dxa"/>
            <w:vMerge w:val="restart"/>
            <w:hideMark/>
          </w:tcPr>
          <w:p w14:paraId="312CB3B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8</w:t>
            </w:r>
            <w:bookmarkStart w:id="6" w:name="_GoBack"/>
            <w:bookmarkEnd w:id="6"/>
            <w:r w:rsidRPr="00164038">
              <w:rPr>
                <w:rFonts w:ascii="Arial" w:hAnsi="Arial" w:cs="Arial"/>
                <w:color w:val="000000"/>
                <w:lang w:eastAsia="es-CO"/>
              </w:rPr>
              <w:t>0%</w:t>
            </w:r>
          </w:p>
        </w:tc>
        <w:tc>
          <w:tcPr>
            <w:tcW w:w="1765" w:type="dxa"/>
            <w:vMerge w:val="restart"/>
            <w:hideMark/>
          </w:tcPr>
          <w:p w14:paraId="1AF79A6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Territorios indígenas focalizados e iniciada caracterización de afectaciones </w:t>
            </w:r>
            <w:proofErr w:type="gramStart"/>
            <w:r w:rsidRPr="00164038">
              <w:rPr>
                <w:rFonts w:ascii="Arial" w:hAnsi="Arial" w:cs="Arial"/>
                <w:color w:val="000000"/>
                <w:lang w:eastAsia="es-CO"/>
              </w:rPr>
              <w:lastRenderedPageBreak/>
              <w:t>territoriales  (</w:t>
            </w:r>
            <w:proofErr w:type="gramEnd"/>
            <w:r w:rsidRPr="00164038">
              <w:rPr>
                <w:rFonts w:ascii="Arial" w:hAnsi="Arial" w:cs="Arial"/>
                <w:color w:val="000000"/>
                <w:lang w:eastAsia="es-CO"/>
              </w:rPr>
              <w:t>SPI)</w:t>
            </w:r>
          </w:p>
        </w:tc>
        <w:tc>
          <w:tcPr>
            <w:tcW w:w="1765" w:type="dxa"/>
            <w:hideMark/>
          </w:tcPr>
          <w:p w14:paraId="27EBEF6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Dirección de Asuntos Étnicos</w:t>
            </w:r>
          </w:p>
        </w:tc>
        <w:tc>
          <w:tcPr>
            <w:tcW w:w="1765" w:type="dxa"/>
            <w:vMerge w:val="restart"/>
            <w:noWrap/>
            <w:hideMark/>
          </w:tcPr>
          <w:p w14:paraId="214B6DC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diciembre 2018</w:t>
            </w:r>
          </w:p>
        </w:tc>
        <w:tc>
          <w:tcPr>
            <w:tcW w:w="1765" w:type="dxa"/>
            <w:vMerge w:val="restart"/>
            <w:noWrap/>
            <w:hideMark/>
          </w:tcPr>
          <w:p w14:paraId="65BE2ED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69%</w:t>
            </w:r>
          </w:p>
        </w:tc>
      </w:tr>
      <w:tr w:rsidR="00164038" w:rsidRPr="00164038" w14:paraId="125AE5E2" w14:textId="77777777" w:rsidTr="00164038">
        <w:trPr>
          <w:trHeight w:val="645"/>
        </w:trPr>
        <w:tc>
          <w:tcPr>
            <w:tcW w:w="2122" w:type="dxa"/>
            <w:vMerge/>
            <w:hideMark/>
          </w:tcPr>
          <w:p w14:paraId="53DDB0A5"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7ACE9430" w14:textId="77777777" w:rsidR="00164038" w:rsidRPr="00164038" w:rsidRDefault="00164038" w:rsidP="00164038">
            <w:pPr>
              <w:jc w:val="both"/>
              <w:rPr>
                <w:rFonts w:ascii="Arial" w:hAnsi="Arial" w:cs="Arial"/>
                <w:b/>
                <w:bCs/>
                <w:color w:val="000000"/>
                <w:lang w:eastAsia="es-CO"/>
              </w:rPr>
            </w:pPr>
          </w:p>
        </w:tc>
        <w:tc>
          <w:tcPr>
            <w:tcW w:w="3808" w:type="dxa"/>
            <w:hideMark/>
          </w:tcPr>
          <w:p w14:paraId="6217E501"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2. Definir qué territorios de comunidades negras, afro, raizales y palenqueras serán priorizados e iniciar la focalización </w:t>
            </w:r>
            <w:r w:rsidRPr="00164038">
              <w:rPr>
                <w:rFonts w:ascii="Arial" w:hAnsi="Arial" w:cs="Arial"/>
                <w:color w:val="000000"/>
                <w:lang w:eastAsia="es-CO"/>
              </w:rPr>
              <w:lastRenderedPageBreak/>
              <w:t>y estudios preliminares y dar inicio a la caracterización de afectaciones.</w:t>
            </w:r>
          </w:p>
        </w:tc>
        <w:tc>
          <w:tcPr>
            <w:tcW w:w="1765" w:type="dxa"/>
            <w:vMerge/>
            <w:hideMark/>
          </w:tcPr>
          <w:p w14:paraId="49B94309" w14:textId="77777777" w:rsidR="00164038" w:rsidRPr="00164038" w:rsidRDefault="00164038" w:rsidP="00164038">
            <w:pPr>
              <w:jc w:val="both"/>
              <w:rPr>
                <w:rFonts w:ascii="Arial" w:hAnsi="Arial" w:cs="Arial"/>
                <w:color w:val="000000"/>
                <w:lang w:eastAsia="es-CO"/>
              </w:rPr>
            </w:pPr>
          </w:p>
        </w:tc>
        <w:tc>
          <w:tcPr>
            <w:tcW w:w="1765" w:type="dxa"/>
            <w:vMerge/>
            <w:hideMark/>
          </w:tcPr>
          <w:p w14:paraId="634D8AC8" w14:textId="77777777" w:rsidR="00164038" w:rsidRPr="00164038" w:rsidRDefault="00164038" w:rsidP="00164038">
            <w:pPr>
              <w:jc w:val="both"/>
              <w:rPr>
                <w:rFonts w:ascii="Arial" w:hAnsi="Arial" w:cs="Arial"/>
                <w:color w:val="000000"/>
                <w:lang w:eastAsia="es-CO"/>
              </w:rPr>
            </w:pPr>
          </w:p>
        </w:tc>
        <w:tc>
          <w:tcPr>
            <w:tcW w:w="1765" w:type="dxa"/>
            <w:hideMark/>
          </w:tcPr>
          <w:p w14:paraId="30D204A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Direcciones Territoriales</w:t>
            </w:r>
          </w:p>
        </w:tc>
        <w:tc>
          <w:tcPr>
            <w:tcW w:w="1765" w:type="dxa"/>
            <w:vMerge/>
            <w:hideMark/>
          </w:tcPr>
          <w:p w14:paraId="040A61E1" w14:textId="77777777" w:rsidR="00164038" w:rsidRPr="00164038" w:rsidRDefault="00164038" w:rsidP="00164038">
            <w:pPr>
              <w:jc w:val="both"/>
              <w:rPr>
                <w:rFonts w:ascii="Arial" w:hAnsi="Arial" w:cs="Arial"/>
                <w:color w:val="000000"/>
                <w:lang w:eastAsia="es-CO"/>
              </w:rPr>
            </w:pPr>
          </w:p>
        </w:tc>
        <w:tc>
          <w:tcPr>
            <w:tcW w:w="1765" w:type="dxa"/>
            <w:vMerge/>
            <w:hideMark/>
          </w:tcPr>
          <w:p w14:paraId="1D599FF9" w14:textId="77777777" w:rsidR="00164038" w:rsidRPr="00164038" w:rsidRDefault="00164038" w:rsidP="00164038">
            <w:pPr>
              <w:jc w:val="both"/>
              <w:rPr>
                <w:rFonts w:ascii="Arial" w:hAnsi="Arial" w:cs="Arial"/>
                <w:color w:val="000000"/>
                <w:lang w:eastAsia="es-CO"/>
              </w:rPr>
            </w:pPr>
          </w:p>
        </w:tc>
      </w:tr>
      <w:tr w:rsidR="00164038" w:rsidRPr="00164038" w14:paraId="5AAD3FB8" w14:textId="77777777" w:rsidTr="00164038">
        <w:trPr>
          <w:trHeight w:val="645"/>
        </w:trPr>
        <w:tc>
          <w:tcPr>
            <w:tcW w:w="2122" w:type="dxa"/>
            <w:vMerge w:val="restart"/>
            <w:hideMark/>
          </w:tcPr>
          <w:p w14:paraId="4431BB16"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vMerge w:val="restart"/>
            <w:hideMark/>
          </w:tcPr>
          <w:p w14:paraId="42E3065F"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CR-1 Elaborar caracterizaciones de daños y afectaciones para la determinación del ingreso o no al RTDAF de los casos étnicos priorizados </w:t>
            </w:r>
          </w:p>
        </w:tc>
        <w:tc>
          <w:tcPr>
            <w:tcW w:w="3808" w:type="dxa"/>
            <w:vMerge w:val="restart"/>
            <w:hideMark/>
          </w:tcPr>
          <w:p w14:paraId="1A783A03"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Valorar las pruebas recopiladas en el estudio preliminar para determinar la inclusión o no en el registro de tierras despojadas.  A través de talleres o grupos focales, Las comunidades participan en el proceso en el inicio de caracterización (actualización del estudio preliminar, análisis de contexto, recolección de </w:t>
            </w:r>
            <w:proofErr w:type="gramStart"/>
            <w:r w:rsidRPr="00164038">
              <w:rPr>
                <w:rFonts w:ascii="Arial" w:hAnsi="Arial" w:cs="Arial"/>
                <w:color w:val="000000"/>
                <w:lang w:eastAsia="es-CO"/>
              </w:rPr>
              <w:t>información,  levantamiento</w:t>
            </w:r>
            <w:proofErr w:type="gramEnd"/>
            <w:r w:rsidRPr="00164038">
              <w:rPr>
                <w:rFonts w:ascii="Arial" w:hAnsi="Arial" w:cs="Arial"/>
                <w:color w:val="000000"/>
                <w:lang w:eastAsia="es-CO"/>
              </w:rPr>
              <w:t xml:space="preserve"> de pruebas - acuerdos); Levantamiento de información; y elaboración y concertación de las pretensiones de la demanda.</w:t>
            </w:r>
          </w:p>
        </w:tc>
        <w:tc>
          <w:tcPr>
            <w:tcW w:w="1765" w:type="dxa"/>
            <w:vMerge w:val="restart"/>
            <w:hideMark/>
          </w:tcPr>
          <w:p w14:paraId="11565438"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c>
          <w:tcPr>
            <w:tcW w:w="1765" w:type="dxa"/>
            <w:vMerge w:val="restart"/>
            <w:hideMark/>
          </w:tcPr>
          <w:p w14:paraId="37E994A1"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Caracterizaciones de afectaciones territoriales </w:t>
            </w:r>
            <w:proofErr w:type="gramStart"/>
            <w:r w:rsidRPr="00164038">
              <w:rPr>
                <w:rFonts w:ascii="Arial" w:hAnsi="Arial" w:cs="Arial"/>
                <w:color w:val="000000"/>
                <w:lang w:eastAsia="es-CO"/>
              </w:rPr>
              <w:t>elaboradas(</w:t>
            </w:r>
            <w:proofErr w:type="gramEnd"/>
            <w:r w:rsidRPr="00164038">
              <w:rPr>
                <w:rFonts w:ascii="Arial" w:hAnsi="Arial" w:cs="Arial"/>
                <w:color w:val="000000"/>
                <w:lang w:eastAsia="es-CO"/>
              </w:rPr>
              <w:t>SPI)</w:t>
            </w:r>
          </w:p>
        </w:tc>
        <w:tc>
          <w:tcPr>
            <w:tcW w:w="1765" w:type="dxa"/>
            <w:hideMark/>
          </w:tcPr>
          <w:p w14:paraId="16F7A561"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Dirección de Asuntos Étnicos</w:t>
            </w:r>
          </w:p>
        </w:tc>
        <w:tc>
          <w:tcPr>
            <w:tcW w:w="1765" w:type="dxa"/>
            <w:vMerge w:val="restart"/>
            <w:noWrap/>
            <w:hideMark/>
          </w:tcPr>
          <w:p w14:paraId="35903941"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diciembre 2018</w:t>
            </w:r>
          </w:p>
        </w:tc>
        <w:tc>
          <w:tcPr>
            <w:tcW w:w="1765" w:type="dxa"/>
            <w:vMerge w:val="restart"/>
            <w:noWrap/>
            <w:hideMark/>
          </w:tcPr>
          <w:p w14:paraId="78F1433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89%</w:t>
            </w:r>
          </w:p>
        </w:tc>
      </w:tr>
      <w:tr w:rsidR="00164038" w:rsidRPr="00164038" w14:paraId="16BEE476" w14:textId="77777777" w:rsidTr="00164038">
        <w:trPr>
          <w:trHeight w:val="645"/>
        </w:trPr>
        <w:tc>
          <w:tcPr>
            <w:tcW w:w="2122" w:type="dxa"/>
            <w:vMerge/>
            <w:hideMark/>
          </w:tcPr>
          <w:p w14:paraId="4372577A"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1492B0CD"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5A9554E7" w14:textId="77777777" w:rsidR="00164038" w:rsidRPr="00164038" w:rsidRDefault="00164038" w:rsidP="00164038">
            <w:pPr>
              <w:jc w:val="both"/>
              <w:rPr>
                <w:rFonts w:ascii="Arial" w:hAnsi="Arial" w:cs="Arial"/>
                <w:color w:val="000000"/>
                <w:lang w:eastAsia="es-CO"/>
              </w:rPr>
            </w:pPr>
          </w:p>
        </w:tc>
        <w:tc>
          <w:tcPr>
            <w:tcW w:w="1765" w:type="dxa"/>
            <w:vMerge/>
            <w:hideMark/>
          </w:tcPr>
          <w:p w14:paraId="2DE7171B" w14:textId="77777777" w:rsidR="00164038" w:rsidRPr="00164038" w:rsidRDefault="00164038" w:rsidP="00164038">
            <w:pPr>
              <w:jc w:val="both"/>
              <w:rPr>
                <w:rFonts w:ascii="Arial" w:hAnsi="Arial" w:cs="Arial"/>
                <w:color w:val="000000"/>
                <w:lang w:eastAsia="es-CO"/>
              </w:rPr>
            </w:pPr>
          </w:p>
        </w:tc>
        <w:tc>
          <w:tcPr>
            <w:tcW w:w="1765" w:type="dxa"/>
            <w:vMerge/>
            <w:hideMark/>
          </w:tcPr>
          <w:p w14:paraId="156E43F3" w14:textId="77777777" w:rsidR="00164038" w:rsidRPr="00164038" w:rsidRDefault="00164038" w:rsidP="00164038">
            <w:pPr>
              <w:jc w:val="both"/>
              <w:rPr>
                <w:rFonts w:ascii="Arial" w:hAnsi="Arial" w:cs="Arial"/>
                <w:color w:val="000000"/>
                <w:lang w:eastAsia="es-CO"/>
              </w:rPr>
            </w:pPr>
          </w:p>
        </w:tc>
        <w:tc>
          <w:tcPr>
            <w:tcW w:w="1765" w:type="dxa"/>
            <w:hideMark/>
          </w:tcPr>
          <w:p w14:paraId="42316C4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Direcciones Territoriales</w:t>
            </w:r>
          </w:p>
        </w:tc>
        <w:tc>
          <w:tcPr>
            <w:tcW w:w="1765" w:type="dxa"/>
            <w:vMerge/>
            <w:hideMark/>
          </w:tcPr>
          <w:p w14:paraId="7D141065" w14:textId="77777777" w:rsidR="00164038" w:rsidRPr="00164038" w:rsidRDefault="00164038" w:rsidP="00164038">
            <w:pPr>
              <w:jc w:val="both"/>
              <w:rPr>
                <w:rFonts w:ascii="Arial" w:hAnsi="Arial" w:cs="Arial"/>
                <w:color w:val="000000"/>
                <w:lang w:eastAsia="es-CO"/>
              </w:rPr>
            </w:pPr>
          </w:p>
        </w:tc>
        <w:tc>
          <w:tcPr>
            <w:tcW w:w="1765" w:type="dxa"/>
            <w:vMerge/>
            <w:hideMark/>
          </w:tcPr>
          <w:p w14:paraId="05C5F7C5" w14:textId="77777777" w:rsidR="00164038" w:rsidRPr="00164038" w:rsidRDefault="00164038" w:rsidP="00164038">
            <w:pPr>
              <w:jc w:val="both"/>
              <w:rPr>
                <w:rFonts w:ascii="Arial" w:hAnsi="Arial" w:cs="Arial"/>
                <w:color w:val="000000"/>
                <w:lang w:eastAsia="es-CO"/>
              </w:rPr>
            </w:pPr>
          </w:p>
        </w:tc>
      </w:tr>
      <w:tr w:rsidR="00164038" w:rsidRPr="00164038" w14:paraId="62928E4F" w14:textId="77777777" w:rsidTr="00164038">
        <w:trPr>
          <w:trHeight w:val="645"/>
        </w:trPr>
        <w:tc>
          <w:tcPr>
            <w:tcW w:w="2122" w:type="dxa"/>
            <w:vMerge w:val="restart"/>
            <w:hideMark/>
          </w:tcPr>
          <w:p w14:paraId="344F3692"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vMerge w:val="restart"/>
            <w:hideMark/>
          </w:tcPr>
          <w:p w14:paraId="5DED3F40"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MP-1 Gestionar las medidas de prevención y protección de los territorios étnicos</w:t>
            </w:r>
          </w:p>
        </w:tc>
        <w:tc>
          <w:tcPr>
            <w:tcW w:w="3808" w:type="dxa"/>
            <w:vMerge w:val="restart"/>
            <w:hideMark/>
          </w:tcPr>
          <w:p w14:paraId="71A06DA3"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Gestionar las medidas de prevención y protección de los territorios </w:t>
            </w:r>
            <w:proofErr w:type="gramStart"/>
            <w:r w:rsidRPr="00164038">
              <w:rPr>
                <w:rFonts w:ascii="Arial" w:hAnsi="Arial" w:cs="Arial"/>
                <w:color w:val="000000"/>
                <w:lang w:eastAsia="es-CO"/>
              </w:rPr>
              <w:t>étnicos  establecidas</w:t>
            </w:r>
            <w:proofErr w:type="gramEnd"/>
            <w:r w:rsidRPr="00164038">
              <w:rPr>
                <w:rFonts w:ascii="Arial" w:hAnsi="Arial" w:cs="Arial"/>
                <w:color w:val="000000"/>
                <w:lang w:eastAsia="es-CO"/>
              </w:rPr>
              <w:t xml:space="preserve"> en los Decretos Ley 4633 y 4635 de 2011, sus requisitos, alcances y lineamientos necesarios para la elaboración de solicitudes a los jueces de restitución y a las entidades con competencia</w:t>
            </w:r>
          </w:p>
        </w:tc>
        <w:tc>
          <w:tcPr>
            <w:tcW w:w="1765" w:type="dxa"/>
            <w:vMerge w:val="restart"/>
            <w:hideMark/>
          </w:tcPr>
          <w:p w14:paraId="329AFBE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90%</w:t>
            </w:r>
          </w:p>
        </w:tc>
        <w:tc>
          <w:tcPr>
            <w:tcW w:w="1765" w:type="dxa"/>
            <w:vMerge w:val="restart"/>
            <w:hideMark/>
          </w:tcPr>
          <w:p w14:paraId="7EBF9AB8"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Porcentaje de medidas de prevención y protección gestionadas = (Número de medidas de protección de territorios gestionadas / Número de medidas de protección de territorios étnicos </w:t>
            </w:r>
            <w:proofErr w:type="gramStart"/>
            <w:r w:rsidRPr="00164038">
              <w:rPr>
                <w:rFonts w:ascii="Arial" w:hAnsi="Arial" w:cs="Arial"/>
                <w:color w:val="000000"/>
                <w:lang w:eastAsia="es-CO"/>
              </w:rPr>
              <w:lastRenderedPageBreak/>
              <w:t>requeridas)*</w:t>
            </w:r>
            <w:proofErr w:type="gramEnd"/>
            <w:r w:rsidRPr="00164038">
              <w:rPr>
                <w:rFonts w:ascii="Arial" w:hAnsi="Arial" w:cs="Arial"/>
                <w:color w:val="000000"/>
                <w:lang w:eastAsia="es-CO"/>
              </w:rPr>
              <w:t>100</w:t>
            </w:r>
          </w:p>
        </w:tc>
        <w:tc>
          <w:tcPr>
            <w:tcW w:w="1765" w:type="dxa"/>
            <w:hideMark/>
          </w:tcPr>
          <w:p w14:paraId="179F8D11"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Dirección de Asuntos Étnicos</w:t>
            </w:r>
          </w:p>
        </w:tc>
        <w:tc>
          <w:tcPr>
            <w:tcW w:w="1765" w:type="dxa"/>
            <w:vMerge w:val="restart"/>
            <w:noWrap/>
            <w:hideMark/>
          </w:tcPr>
          <w:p w14:paraId="5EF3815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diciembre 2018</w:t>
            </w:r>
          </w:p>
        </w:tc>
        <w:tc>
          <w:tcPr>
            <w:tcW w:w="1765" w:type="dxa"/>
            <w:vMerge w:val="restart"/>
            <w:noWrap/>
            <w:hideMark/>
          </w:tcPr>
          <w:p w14:paraId="3EB5E15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88%</w:t>
            </w:r>
          </w:p>
        </w:tc>
      </w:tr>
      <w:tr w:rsidR="00164038" w:rsidRPr="00164038" w14:paraId="1599114B" w14:textId="77777777" w:rsidTr="00164038">
        <w:trPr>
          <w:trHeight w:val="645"/>
        </w:trPr>
        <w:tc>
          <w:tcPr>
            <w:tcW w:w="2122" w:type="dxa"/>
            <w:vMerge/>
            <w:hideMark/>
          </w:tcPr>
          <w:p w14:paraId="2B6A6662"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2BE696D8"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48359CC2" w14:textId="77777777" w:rsidR="00164038" w:rsidRPr="00164038" w:rsidRDefault="00164038" w:rsidP="00164038">
            <w:pPr>
              <w:jc w:val="both"/>
              <w:rPr>
                <w:rFonts w:ascii="Arial" w:hAnsi="Arial" w:cs="Arial"/>
                <w:color w:val="000000"/>
                <w:lang w:eastAsia="es-CO"/>
              </w:rPr>
            </w:pPr>
          </w:p>
        </w:tc>
        <w:tc>
          <w:tcPr>
            <w:tcW w:w="1765" w:type="dxa"/>
            <w:vMerge/>
            <w:hideMark/>
          </w:tcPr>
          <w:p w14:paraId="4BCB9279" w14:textId="77777777" w:rsidR="00164038" w:rsidRPr="00164038" w:rsidRDefault="00164038" w:rsidP="00164038">
            <w:pPr>
              <w:jc w:val="both"/>
              <w:rPr>
                <w:rFonts w:ascii="Arial" w:hAnsi="Arial" w:cs="Arial"/>
                <w:color w:val="000000"/>
                <w:lang w:eastAsia="es-CO"/>
              </w:rPr>
            </w:pPr>
          </w:p>
        </w:tc>
        <w:tc>
          <w:tcPr>
            <w:tcW w:w="1765" w:type="dxa"/>
            <w:vMerge/>
            <w:hideMark/>
          </w:tcPr>
          <w:p w14:paraId="5BBEF72F" w14:textId="77777777" w:rsidR="00164038" w:rsidRPr="00164038" w:rsidRDefault="00164038" w:rsidP="00164038">
            <w:pPr>
              <w:jc w:val="both"/>
              <w:rPr>
                <w:rFonts w:ascii="Arial" w:hAnsi="Arial" w:cs="Arial"/>
                <w:color w:val="000000"/>
                <w:lang w:eastAsia="es-CO"/>
              </w:rPr>
            </w:pPr>
          </w:p>
        </w:tc>
        <w:tc>
          <w:tcPr>
            <w:tcW w:w="1765" w:type="dxa"/>
            <w:hideMark/>
          </w:tcPr>
          <w:p w14:paraId="481DAE0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Direcciones Territoriales</w:t>
            </w:r>
          </w:p>
        </w:tc>
        <w:tc>
          <w:tcPr>
            <w:tcW w:w="1765" w:type="dxa"/>
            <w:vMerge/>
            <w:hideMark/>
          </w:tcPr>
          <w:p w14:paraId="35A90D5E" w14:textId="77777777" w:rsidR="00164038" w:rsidRPr="00164038" w:rsidRDefault="00164038" w:rsidP="00164038">
            <w:pPr>
              <w:jc w:val="both"/>
              <w:rPr>
                <w:rFonts w:ascii="Arial" w:hAnsi="Arial" w:cs="Arial"/>
                <w:color w:val="000000"/>
                <w:lang w:eastAsia="es-CO"/>
              </w:rPr>
            </w:pPr>
          </w:p>
        </w:tc>
        <w:tc>
          <w:tcPr>
            <w:tcW w:w="1765" w:type="dxa"/>
            <w:vMerge/>
            <w:hideMark/>
          </w:tcPr>
          <w:p w14:paraId="3172A10C" w14:textId="77777777" w:rsidR="00164038" w:rsidRPr="00164038" w:rsidRDefault="00164038" w:rsidP="00164038">
            <w:pPr>
              <w:jc w:val="both"/>
              <w:rPr>
                <w:rFonts w:ascii="Arial" w:hAnsi="Arial" w:cs="Arial"/>
                <w:color w:val="000000"/>
                <w:lang w:eastAsia="es-CO"/>
              </w:rPr>
            </w:pPr>
          </w:p>
        </w:tc>
      </w:tr>
      <w:tr w:rsidR="00164038" w:rsidRPr="00164038" w14:paraId="74543728" w14:textId="77777777" w:rsidTr="00164038">
        <w:trPr>
          <w:trHeight w:val="645"/>
        </w:trPr>
        <w:tc>
          <w:tcPr>
            <w:tcW w:w="2122" w:type="dxa"/>
            <w:vMerge w:val="restart"/>
            <w:hideMark/>
          </w:tcPr>
          <w:p w14:paraId="2C392C1C"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vMerge w:val="restart"/>
            <w:hideMark/>
          </w:tcPr>
          <w:p w14:paraId="285DFB0D"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MP-1.1Tramitar solicitudes de medidas cautelares de territorios étnicos</w:t>
            </w:r>
          </w:p>
        </w:tc>
        <w:tc>
          <w:tcPr>
            <w:tcW w:w="3808" w:type="dxa"/>
            <w:vMerge w:val="restart"/>
            <w:hideMark/>
          </w:tcPr>
          <w:p w14:paraId="3874E323"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Definir </w:t>
            </w:r>
            <w:proofErr w:type="gramStart"/>
            <w:r w:rsidRPr="00164038">
              <w:rPr>
                <w:rFonts w:ascii="Arial" w:hAnsi="Arial" w:cs="Arial"/>
                <w:color w:val="000000"/>
                <w:lang w:eastAsia="es-CO"/>
              </w:rPr>
              <w:t>la medidas cautelares establecidas</w:t>
            </w:r>
            <w:proofErr w:type="gramEnd"/>
            <w:r w:rsidRPr="00164038">
              <w:rPr>
                <w:rFonts w:ascii="Arial" w:hAnsi="Arial" w:cs="Arial"/>
                <w:color w:val="000000"/>
                <w:lang w:eastAsia="es-CO"/>
              </w:rPr>
              <w:t xml:space="preserve"> en los Decretos Ley 4633 y 4635 de 2011, sus requisitos, alcances y lineamientos necesarios para la elaboración de solicitudes a los jueces de restitución</w:t>
            </w:r>
          </w:p>
        </w:tc>
        <w:tc>
          <w:tcPr>
            <w:tcW w:w="1765" w:type="dxa"/>
            <w:vMerge w:val="restart"/>
            <w:hideMark/>
          </w:tcPr>
          <w:p w14:paraId="773A7F24"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80%</w:t>
            </w:r>
          </w:p>
        </w:tc>
        <w:tc>
          <w:tcPr>
            <w:tcW w:w="1765" w:type="dxa"/>
            <w:vMerge w:val="restart"/>
            <w:hideMark/>
          </w:tcPr>
          <w:p w14:paraId="1A2C8895"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Porcentaje de medidas cautelares presentadas = (Número de medidas cautelares presentadas o actos administrativos de denegación / Número de medidas cautelares requeridas de oficio o por solicitud de </w:t>
            </w:r>
            <w:proofErr w:type="gramStart"/>
            <w:r w:rsidRPr="00164038">
              <w:rPr>
                <w:rFonts w:ascii="Arial" w:hAnsi="Arial" w:cs="Arial"/>
                <w:color w:val="000000"/>
                <w:lang w:eastAsia="es-CO"/>
              </w:rPr>
              <w:t>parte)*</w:t>
            </w:r>
            <w:proofErr w:type="gramEnd"/>
            <w:r w:rsidRPr="00164038">
              <w:rPr>
                <w:rFonts w:ascii="Arial" w:hAnsi="Arial" w:cs="Arial"/>
                <w:color w:val="000000"/>
                <w:lang w:eastAsia="es-CO"/>
              </w:rPr>
              <w:t>100%</w:t>
            </w:r>
          </w:p>
        </w:tc>
        <w:tc>
          <w:tcPr>
            <w:tcW w:w="1765" w:type="dxa"/>
            <w:hideMark/>
          </w:tcPr>
          <w:p w14:paraId="3980836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Dirección de Asuntos Étnicos</w:t>
            </w:r>
          </w:p>
        </w:tc>
        <w:tc>
          <w:tcPr>
            <w:tcW w:w="1765" w:type="dxa"/>
            <w:vMerge w:val="restart"/>
            <w:noWrap/>
            <w:hideMark/>
          </w:tcPr>
          <w:p w14:paraId="123D3CD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diciembre 2018</w:t>
            </w:r>
          </w:p>
        </w:tc>
        <w:tc>
          <w:tcPr>
            <w:tcW w:w="1765" w:type="dxa"/>
            <w:vMerge w:val="restart"/>
            <w:noWrap/>
            <w:hideMark/>
          </w:tcPr>
          <w:p w14:paraId="5253CFB5"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96%</w:t>
            </w:r>
          </w:p>
        </w:tc>
      </w:tr>
      <w:tr w:rsidR="00164038" w:rsidRPr="00164038" w14:paraId="3559A6DA" w14:textId="77777777" w:rsidTr="00164038">
        <w:trPr>
          <w:trHeight w:val="645"/>
        </w:trPr>
        <w:tc>
          <w:tcPr>
            <w:tcW w:w="2122" w:type="dxa"/>
            <w:vMerge/>
            <w:hideMark/>
          </w:tcPr>
          <w:p w14:paraId="5DD4E2A7"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4B081AE0"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10FBE708" w14:textId="77777777" w:rsidR="00164038" w:rsidRPr="00164038" w:rsidRDefault="00164038" w:rsidP="00164038">
            <w:pPr>
              <w:jc w:val="both"/>
              <w:rPr>
                <w:rFonts w:ascii="Arial" w:hAnsi="Arial" w:cs="Arial"/>
                <w:color w:val="000000"/>
                <w:lang w:eastAsia="es-CO"/>
              </w:rPr>
            </w:pPr>
          </w:p>
        </w:tc>
        <w:tc>
          <w:tcPr>
            <w:tcW w:w="1765" w:type="dxa"/>
            <w:vMerge/>
            <w:hideMark/>
          </w:tcPr>
          <w:p w14:paraId="2ADAE7B6" w14:textId="77777777" w:rsidR="00164038" w:rsidRPr="00164038" w:rsidRDefault="00164038" w:rsidP="00164038">
            <w:pPr>
              <w:jc w:val="both"/>
              <w:rPr>
                <w:rFonts w:ascii="Arial" w:hAnsi="Arial" w:cs="Arial"/>
                <w:color w:val="000000"/>
                <w:lang w:eastAsia="es-CO"/>
              </w:rPr>
            </w:pPr>
          </w:p>
        </w:tc>
        <w:tc>
          <w:tcPr>
            <w:tcW w:w="1765" w:type="dxa"/>
            <w:vMerge/>
            <w:hideMark/>
          </w:tcPr>
          <w:p w14:paraId="2AF807BC" w14:textId="77777777" w:rsidR="00164038" w:rsidRPr="00164038" w:rsidRDefault="00164038" w:rsidP="00164038">
            <w:pPr>
              <w:jc w:val="both"/>
              <w:rPr>
                <w:rFonts w:ascii="Arial" w:hAnsi="Arial" w:cs="Arial"/>
                <w:color w:val="000000"/>
                <w:lang w:eastAsia="es-CO"/>
              </w:rPr>
            </w:pPr>
          </w:p>
        </w:tc>
        <w:tc>
          <w:tcPr>
            <w:tcW w:w="1765" w:type="dxa"/>
            <w:hideMark/>
          </w:tcPr>
          <w:p w14:paraId="084D903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Direcciones Territoriales</w:t>
            </w:r>
          </w:p>
        </w:tc>
        <w:tc>
          <w:tcPr>
            <w:tcW w:w="1765" w:type="dxa"/>
            <w:vMerge/>
            <w:hideMark/>
          </w:tcPr>
          <w:p w14:paraId="22A33EF1" w14:textId="77777777" w:rsidR="00164038" w:rsidRPr="00164038" w:rsidRDefault="00164038" w:rsidP="00164038">
            <w:pPr>
              <w:jc w:val="both"/>
              <w:rPr>
                <w:rFonts w:ascii="Arial" w:hAnsi="Arial" w:cs="Arial"/>
                <w:color w:val="000000"/>
                <w:lang w:eastAsia="es-CO"/>
              </w:rPr>
            </w:pPr>
          </w:p>
        </w:tc>
        <w:tc>
          <w:tcPr>
            <w:tcW w:w="1765" w:type="dxa"/>
            <w:vMerge/>
            <w:hideMark/>
          </w:tcPr>
          <w:p w14:paraId="6BB261AA" w14:textId="77777777" w:rsidR="00164038" w:rsidRPr="00164038" w:rsidRDefault="00164038" w:rsidP="00164038">
            <w:pPr>
              <w:jc w:val="both"/>
              <w:rPr>
                <w:rFonts w:ascii="Arial" w:hAnsi="Arial" w:cs="Arial"/>
                <w:color w:val="000000"/>
                <w:lang w:eastAsia="es-CO"/>
              </w:rPr>
            </w:pPr>
          </w:p>
        </w:tc>
      </w:tr>
      <w:tr w:rsidR="00164038" w:rsidRPr="00164038" w14:paraId="3D0AE073" w14:textId="77777777" w:rsidTr="00164038">
        <w:trPr>
          <w:trHeight w:val="645"/>
        </w:trPr>
        <w:tc>
          <w:tcPr>
            <w:tcW w:w="2122" w:type="dxa"/>
            <w:vMerge w:val="restart"/>
            <w:hideMark/>
          </w:tcPr>
          <w:p w14:paraId="4B62C8D8"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vMerge w:val="restart"/>
            <w:hideMark/>
          </w:tcPr>
          <w:p w14:paraId="27BFE388" w14:textId="77777777" w:rsidR="00164038" w:rsidRPr="00164038" w:rsidRDefault="00164038" w:rsidP="00164038">
            <w:pPr>
              <w:jc w:val="both"/>
              <w:rPr>
                <w:rFonts w:ascii="Arial" w:hAnsi="Arial" w:cs="Arial"/>
                <w:b/>
                <w:bCs/>
                <w:color w:val="000000"/>
                <w:lang w:eastAsia="es-CO"/>
              </w:rPr>
            </w:pPr>
            <w:r w:rsidRPr="00164038">
              <w:rPr>
                <w:rFonts w:ascii="Arial" w:hAnsi="Arial" w:cs="Arial"/>
                <w:b/>
                <w:bCs/>
                <w:color w:val="000000"/>
                <w:lang w:eastAsia="es-CO"/>
              </w:rPr>
              <w:t>PM-EEJ-1.1 Presentar la solicitud de restitución (demanda) de derechos territoriales de los grupos étnicos</w:t>
            </w:r>
          </w:p>
        </w:tc>
        <w:tc>
          <w:tcPr>
            <w:tcW w:w="3808" w:type="dxa"/>
            <w:vMerge w:val="restart"/>
            <w:hideMark/>
          </w:tcPr>
          <w:p w14:paraId="0788A2D0"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Formular y presentar la solicitud judicial de restitución de territorios. </w:t>
            </w:r>
          </w:p>
        </w:tc>
        <w:tc>
          <w:tcPr>
            <w:tcW w:w="1765" w:type="dxa"/>
            <w:vMerge w:val="restart"/>
            <w:hideMark/>
          </w:tcPr>
          <w:p w14:paraId="1FDAC734"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90%</w:t>
            </w:r>
          </w:p>
        </w:tc>
        <w:tc>
          <w:tcPr>
            <w:tcW w:w="1765" w:type="dxa"/>
            <w:vMerge w:val="restart"/>
            <w:hideMark/>
          </w:tcPr>
          <w:p w14:paraId="2718CDDD"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Porcentaje de solicitudes de restitución étnica presentadas = </w:t>
            </w:r>
            <w:proofErr w:type="gramStart"/>
            <w:r w:rsidRPr="00164038">
              <w:rPr>
                <w:rFonts w:ascii="Arial" w:hAnsi="Arial" w:cs="Arial"/>
                <w:color w:val="000000"/>
                <w:lang w:eastAsia="es-CO"/>
              </w:rPr>
              <w:t>( Número</w:t>
            </w:r>
            <w:proofErr w:type="gramEnd"/>
            <w:r w:rsidRPr="00164038">
              <w:rPr>
                <w:rFonts w:ascii="Arial" w:hAnsi="Arial" w:cs="Arial"/>
                <w:color w:val="000000"/>
                <w:lang w:eastAsia="es-CO"/>
              </w:rPr>
              <w:t xml:space="preserve"> de solicitudes de restitución presentadas / Número de actos administrativos de </w:t>
            </w:r>
            <w:r w:rsidRPr="00164038">
              <w:rPr>
                <w:rFonts w:ascii="Arial" w:hAnsi="Arial" w:cs="Arial"/>
                <w:color w:val="000000"/>
                <w:lang w:eastAsia="es-CO"/>
              </w:rPr>
              <w:lastRenderedPageBreak/>
              <w:t>inscripción en el registro)*100%</w:t>
            </w:r>
          </w:p>
        </w:tc>
        <w:tc>
          <w:tcPr>
            <w:tcW w:w="1765" w:type="dxa"/>
            <w:hideMark/>
          </w:tcPr>
          <w:p w14:paraId="7D9E650F"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Dirección de Asuntos Étnicos</w:t>
            </w:r>
          </w:p>
        </w:tc>
        <w:tc>
          <w:tcPr>
            <w:tcW w:w="1765" w:type="dxa"/>
            <w:vMerge w:val="restart"/>
            <w:noWrap/>
            <w:hideMark/>
          </w:tcPr>
          <w:p w14:paraId="4097DF1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diciembre 2018</w:t>
            </w:r>
          </w:p>
        </w:tc>
        <w:tc>
          <w:tcPr>
            <w:tcW w:w="1765" w:type="dxa"/>
            <w:vMerge w:val="restart"/>
            <w:noWrap/>
            <w:hideMark/>
          </w:tcPr>
          <w:p w14:paraId="1D5766A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53%</w:t>
            </w:r>
          </w:p>
        </w:tc>
      </w:tr>
      <w:tr w:rsidR="00164038" w:rsidRPr="00164038" w14:paraId="2135C56E" w14:textId="77777777" w:rsidTr="00164038">
        <w:trPr>
          <w:trHeight w:val="645"/>
        </w:trPr>
        <w:tc>
          <w:tcPr>
            <w:tcW w:w="2122" w:type="dxa"/>
            <w:vMerge/>
            <w:hideMark/>
          </w:tcPr>
          <w:p w14:paraId="6551814E"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02DA6BE6"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106A12E0" w14:textId="77777777" w:rsidR="00164038" w:rsidRPr="00164038" w:rsidRDefault="00164038" w:rsidP="00164038">
            <w:pPr>
              <w:jc w:val="both"/>
              <w:rPr>
                <w:rFonts w:ascii="Arial" w:hAnsi="Arial" w:cs="Arial"/>
                <w:color w:val="000000"/>
                <w:lang w:eastAsia="es-CO"/>
              </w:rPr>
            </w:pPr>
          </w:p>
        </w:tc>
        <w:tc>
          <w:tcPr>
            <w:tcW w:w="1765" w:type="dxa"/>
            <w:vMerge/>
            <w:hideMark/>
          </w:tcPr>
          <w:p w14:paraId="5062D752" w14:textId="77777777" w:rsidR="00164038" w:rsidRPr="00164038" w:rsidRDefault="00164038" w:rsidP="00164038">
            <w:pPr>
              <w:jc w:val="both"/>
              <w:rPr>
                <w:rFonts w:ascii="Arial" w:hAnsi="Arial" w:cs="Arial"/>
                <w:color w:val="000000"/>
                <w:lang w:eastAsia="es-CO"/>
              </w:rPr>
            </w:pPr>
          </w:p>
        </w:tc>
        <w:tc>
          <w:tcPr>
            <w:tcW w:w="1765" w:type="dxa"/>
            <w:vMerge/>
            <w:hideMark/>
          </w:tcPr>
          <w:p w14:paraId="7AEB3B41" w14:textId="77777777" w:rsidR="00164038" w:rsidRPr="00164038" w:rsidRDefault="00164038" w:rsidP="00164038">
            <w:pPr>
              <w:jc w:val="both"/>
              <w:rPr>
                <w:rFonts w:ascii="Arial" w:hAnsi="Arial" w:cs="Arial"/>
                <w:color w:val="000000"/>
                <w:lang w:eastAsia="es-CO"/>
              </w:rPr>
            </w:pPr>
          </w:p>
        </w:tc>
        <w:tc>
          <w:tcPr>
            <w:tcW w:w="1765" w:type="dxa"/>
            <w:hideMark/>
          </w:tcPr>
          <w:p w14:paraId="2D4D1DFB"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Direcciones Territoriales</w:t>
            </w:r>
          </w:p>
        </w:tc>
        <w:tc>
          <w:tcPr>
            <w:tcW w:w="1765" w:type="dxa"/>
            <w:vMerge/>
            <w:hideMark/>
          </w:tcPr>
          <w:p w14:paraId="0283F948" w14:textId="77777777" w:rsidR="00164038" w:rsidRPr="00164038" w:rsidRDefault="00164038" w:rsidP="00164038">
            <w:pPr>
              <w:jc w:val="both"/>
              <w:rPr>
                <w:rFonts w:ascii="Arial" w:hAnsi="Arial" w:cs="Arial"/>
                <w:color w:val="000000"/>
                <w:lang w:eastAsia="es-CO"/>
              </w:rPr>
            </w:pPr>
          </w:p>
        </w:tc>
        <w:tc>
          <w:tcPr>
            <w:tcW w:w="1765" w:type="dxa"/>
            <w:vMerge/>
            <w:hideMark/>
          </w:tcPr>
          <w:p w14:paraId="1BFF037E" w14:textId="77777777" w:rsidR="00164038" w:rsidRPr="00164038" w:rsidRDefault="00164038" w:rsidP="00164038">
            <w:pPr>
              <w:jc w:val="both"/>
              <w:rPr>
                <w:rFonts w:ascii="Arial" w:hAnsi="Arial" w:cs="Arial"/>
                <w:color w:val="000000"/>
                <w:lang w:eastAsia="es-CO"/>
              </w:rPr>
            </w:pPr>
          </w:p>
        </w:tc>
      </w:tr>
      <w:tr w:rsidR="00164038" w:rsidRPr="00164038" w14:paraId="6F7F1255" w14:textId="77777777" w:rsidTr="00164038">
        <w:trPr>
          <w:trHeight w:val="645"/>
        </w:trPr>
        <w:tc>
          <w:tcPr>
            <w:tcW w:w="2122" w:type="dxa"/>
            <w:vMerge w:val="restart"/>
            <w:hideMark/>
          </w:tcPr>
          <w:p w14:paraId="26E3D079"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vMerge w:val="restart"/>
            <w:hideMark/>
          </w:tcPr>
          <w:p w14:paraId="0CC17EB0"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AC-2.3 Realizar jornadas de información y capacitación a víctimas, reclamantes, segundos </w:t>
            </w:r>
            <w:proofErr w:type="gramStart"/>
            <w:r w:rsidRPr="00164038">
              <w:rPr>
                <w:rFonts w:ascii="Arial" w:hAnsi="Arial" w:cs="Arial"/>
                <w:b/>
                <w:bCs/>
                <w:color w:val="000000"/>
                <w:lang w:eastAsia="es-CO"/>
              </w:rPr>
              <w:t>ocupantes  y</w:t>
            </w:r>
            <w:proofErr w:type="gramEnd"/>
            <w:r w:rsidRPr="00164038">
              <w:rPr>
                <w:rFonts w:ascii="Arial" w:hAnsi="Arial" w:cs="Arial"/>
                <w:b/>
                <w:bCs/>
                <w:color w:val="000000"/>
                <w:lang w:eastAsia="es-CO"/>
              </w:rPr>
              <w:t xml:space="preserve"> ciudadanía en general (actividades de apertura y cierre de </w:t>
            </w:r>
            <w:proofErr w:type="spellStart"/>
            <w:r w:rsidRPr="00164038">
              <w:rPr>
                <w:rFonts w:ascii="Arial" w:hAnsi="Arial" w:cs="Arial"/>
                <w:b/>
                <w:bCs/>
                <w:color w:val="000000"/>
                <w:lang w:eastAsia="es-CO"/>
              </w:rPr>
              <w:t>microzona</w:t>
            </w:r>
            <w:proofErr w:type="spellEnd"/>
            <w:r w:rsidRPr="00164038">
              <w:rPr>
                <w:rFonts w:ascii="Arial" w:hAnsi="Arial" w:cs="Arial"/>
                <w:b/>
                <w:bCs/>
                <w:color w:val="000000"/>
                <w:lang w:eastAsia="es-CO"/>
              </w:rPr>
              <w:t xml:space="preserve">) con énfasis en enfoque diferencial. </w:t>
            </w:r>
          </w:p>
        </w:tc>
        <w:tc>
          <w:tcPr>
            <w:tcW w:w="3808" w:type="dxa"/>
            <w:vMerge w:val="restart"/>
            <w:hideMark/>
          </w:tcPr>
          <w:p w14:paraId="7625D969"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Informar a la comunidad en general sobre los requisitos y el procedimiento que establece la ley para acceder a la Restitución de Tierras, con el fin de que las personas reconozcan sus derechos con relación a la restitución, comprendan los tiempos y las acciones que desarrolla la entidad en cada etapa del proceso. </w:t>
            </w:r>
          </w:p>
        </w:tc>
        <w:tc>
          <w:tcPr>
            <w:tcW w:w="1765" w:type="dxa"/>
            <w:vMerge w:val="restart"/>
            <w:hideMark/>
          </w:tcPr>
          <w:p w14:paraId="2512892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500 </w:t>
            </w:r>
            <w:proofErr w:type="gramStart"/>
            <w:r w:rsidRPr="00164038">
              <w:rPr>
                <w:rFonts w:ascii="Arial" w:hAnsi="Arial" w:cs="Arial"/>
                <w:color w:val="000000"/>
                <w:lang w:eastAsia="es-CO"/>
              </w:rPr>
              <w:t>Eventos</w:t>
            </w:r>
            <w:proofErr w:type="gramEnd"/>
            <w:r w:rsidRPr="00164038">
              <w:rPr>
                <w:rFonts w:ascii="Arial" w:hAnsi="Arial" w:cs="Arial"/>
                <w:color w:val="000000"/>
                <w:lang w:eastAsia="es-CO"/>
              </w:rPr>
              <w:t xml:space="preserve"> de socialización temáticas sectoriales realizados (SPI)</w:t>
            </w:r>
          </w:p>
        </w:tc>
        <w:tc>
          <w:tcPr>
            <w:tcW w:w="1765" w:type="dxa"/>
            <w:vMerge w:val="restart"/>
            <w:hideMark/>
          </w:tcPr>
          <w:p w14:paraId="5325834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Eventos de socialización temáticas sectoriales realizados (SPI) = Número de eventos de socialización temáticas sectoriales realizados (SPI)</w:t>
            </w:r>
          </w:p>
        </w:tc>
        <w:tc>
          <w:tcPr>
            <w:tcW w:w="1765" w:type="dxa"/>
            <w:hideMark/>
          </w:tcPr>
          <w:p w14:paraId="61290A6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Dirección Social</w:t>
            </w:r>
          </w:p>
        </w:tc>
        <w:tc>
          <w:tcPr>
            <w:tcW w:w="1765" w:type="dxa"/>
            <w:vMerge w:val="restart"/>
            <w:hideMark/>
          </w:tcPr>
          <w:p w14:paraId="7E814804"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Enero a </w:t>
            </w:r>
            <w:proofErr w:type="gramStart"/>
            <w:r w:rsidRPr="00164038">
              <w:rPr>
                <w:rFonts w:ascii="Arial" w:hAnsi="Arial" w:cs="Arial"/>
                <w:color w:val="000000"/>
                <w:lang w:eastAsia="es-CO"/>
              </w:rPr>
              <w:t>Diciembre</w:t>
            </w:r>
            <w:proofErr w:type="gramEnd"/>
            <w:r w:rsidRPr="00164038">
              <w:rPr>
                <w:rFonts w:ascii="Arial" w:hAnsi="Arial" w:cs="Arial"/>
                <w:color w:val="000000"/>
                <w:lang w:eastAsia="es-CO"/>
              </w:rPr>
              <w:t xml:space="preserve"> de 2018</w:t>
            </w:r>
          </w:p>
        </w:tc>
        <w:tc>
          <w:tcPr>
            <w:tcW w:w="1765" w:type="dxa"/>
            <w:vMerge w:val="restart"/>
            <w:hideMark/>
          </w:tcPr>
          <w:p w14:paraId="40B4B48B"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71%</w:t>
            </w:r>
          </w:p>
        </w:tc>
      </w:tr>
      <w:tr w:rsidR="00164038" w:rsidRPr="00164038" w14:paraId="60B80147" w14:textId="77777777" w:rsidTr="00164038">
        <w:trPr>
          <w:trHeight w:val="645"/>
        </w:trPr>
        <w:tc>
          <w:tcPr>
            <w:tcW w:w="2122" w:type="dxa"/>
            <w:vMerge/>
            <w:hideMark/>
          </w:tcPr>
          <w:p w14:paraId="78EF3EE9"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0D4D708D"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6EE38718" w14:textId="77777777" w:rsidR="00164038" w:rsidRPr="00164038" w:rsidRDefault="00164038" w:rsidP="00164038">
            <w:pPr>
              <w:jc w:val="both"/>
              <w:rPr>
                <w:rFonts w:ascii="Arial" w:hAnsi="Arial" w:cs="Arial"/>
                <w:color w:val="000000"/>
                <w:lang w:eastAsia="es-CO"/>
              </w:rPr>
            </w:pPr>
          </w:p>
        </w:tc>
        <w:tc>
          <w:tcPr>
            <w:tcW w:w="1765" w:type="dxa"/>
            <w:vMerge/>
            <w:hideMark/>
          </w:tcPr>
          <w:p w14:paraId="29C29490" w14:textId="77777777" w:rsidR="00164038" w:rsidRPr="00164038" w:rsidRDefault="00164038" w:rsidP="00164038">
            <w:pPr>
              <w:jc w:val="both"/>
              <w:rPr>
                <w:rFonts w:ascii="Arial" w:hAnsi="Arial" w:cs="Arial"/>
                <w:color w:val="000000"/>
                <w:lang w:eastAsia="es-CO"/>
              </w:rPr>
            </w:pPr>
          </w:p>
        </w:tc>
        <w:tc>
          <w:tcPr>
            <w:tcW w:w="1765" w:type="dxa"/>
            <w:vMerge/>
            <w:hideMark/>
          </w:tcPr>
          <w:p w14:paraId="28CA2112" w14:textId="77777777" w:rsidR="00164038" w:rsidRPr="00164038" w:rsidRDefault="00164038" w:rsidP="00164038">
            <w:pPr>
              <w:jc w:val="both"/>
              <w:rPr>
                <w:rFonts w:ascii="Arial" w:hAnsi="Arial" w:cs="Arial"/>
                <w:color w:val="000000"/>
                <w:lang w:eastAsia="es-CO"/>
              </w:rPr>
            </w:pPr>
          </w:p>
        </w:tc>
        <w:tc>
          <w:tcPr>
            <w:tcW w:w="1765" w:type="dxa"/>
            <w:hideMark/>
          </w:tcPr>
          <w:p w14:paraId="6D63715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Direcciones Territoriales</w:t>
            </w:r>
          </w:p>
        </w:tc>
        <w:tc>
          <w:tcPr>
            <w:tcW w:w="1765" w:type="dxa"/>
            <w:vMerge/>
            <w:hideMark/>
          </w:tcPr>
          <w:p w14:paraId="1AFF696D" w14:textId="77777777" w:rsidR="00164038" w:rsidRPr="00164038" w:rsidRDefault="00164038" w:rsidP="00164038">
            <w:pPr>
              <w:jc w:val="both"/>
              <w:rPr>
                <w:rFonts w:ascii="Arial" w:hAnsi="Arial" w:cs="Arial"/>
                <w:color w:val="000000"/>
                <w:lang w:eastAsia="es-CO"/>
              </w:rPr>
            </w:pPr>
          </w:p>
        </w:tc>
        <w:tc>
          <w:tcPr>
            <w:tcW w:w="1765" w:type="dxa"/>
            <w:vMerge/>
            <w:hideMark/>
          </w:tcPr>
          <w:p w14:paraId="537C4035" w14:textId="77777777" w:rsidR="00164038" w:rsidRPr="00164038" w:rsidRDefault="00164038" w:rsidP="00164038">
            <w:pPr>
              <w:jc w:val="both"/>
              <w:rPr>
                <w:rFonts w:ascii="Arial" w:hAnsi="Arial" w:cs="Arial"/>
                <w:color w:val="000000"/>
                <w:lang w:eastAsia="es-CO"/>
              </w:rPr>
            </w:pPr>
          </w:p>
        </w:tc>
      </w:tr>
      <w:tr w:rsidR="00164038" w:rsidRPr="00164038" w14:paraId="418C5FC4" w14:textId="77777777" w:rsidTr="00164038">
        <w:trPr>
          <w:trHeight w:val="645"/>
        </w:trPr>
        <w:tc>
          <w:tcPr>
            <w:tcW w:w="2122" w:type="dxa"/>
            <w:hideMark/>
          </w:tcPr>
          <w:p w14:paraId="0E15DA56"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hideMark/>
          </w:tcPr>
          <w:p w14:paraId="7765CB0A"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AC-2.2 Adelantar acciones afirmativas desde los enfoques de reconciliación, diferencial y psicosocial para garantizar la integridad de los procesos misionales de la URT.</w:t>
            </w:r>
          </w:p>
        </w:tc>
        <w:tc>
          <w:tcPr>
            <w:tcW w:w="3808" w:type="dxa"/>
            <w:hideMark/>
          </w:tcPr>
          <w:p w14:paraId="172B2882"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Adelantar acciones afirmativas desde los enfoques de reconciliación, diferencial y psicosocial para garantizar la integridad de los procesos misionales de la URT.</w:t>
            </w:r>
          </w:p>
        </w:tc>
        <w:tc>
          <w:tcPr>
            <w:tcW w:w="1765" w:type="dxa"/>
            <w:hideMark/>
          </w:tcPr>
          <w:p w14:paraId="6DBDD00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c>
          <w:tcPr>
            <w:tcW w:w="1765" w:type="dxa"/>
            <w:hideMark/>
          </w:tcPr>
          <w:p w14:paraId="25E27D5A"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 Acciones afirmativas ejecutadas/ acciones programadas. %100</w:t>
            </w:r>
          </w:p>
        </w:tc>
        <w:tc>
          <w:tcPr>
            <w:tcW w:w="1765" w:type="dxa"/>
            <w:hideMark/>
          </w:tcPr>
          <w:p w14:paraId="7CEFB33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Dirección Social</w:t>
            </w:r>
          </w:p>
        </w:tc>
        <w:tc>
          <w:tcPr>
            <w:tcW w:w="1765" w:type="dxa"/>
            <w:hideMark/>
          </w:tcPr>
          <w:p w14:paraId="12BC51A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Enero a </w:t>
            </w:r>
            <w:proofErr w:type="gramStart"/>
            <w:r w:rsidRPr="00164038">
              <w:rPr>
                <w:rFonts w:ascii="Arial" w:hAnsi="Arial" w:cs="Arial"/>
                <w:color w:val="000000"/>
                <w:lang w:eastAsia="es-CO"/>
              </w:rPr>
              <w:t>Diciembre</w:t>
            </w:r>
            <w:proofErr w:type="gramEnd"/>
            <w:r w:rsidRPr="00164038">
              <w:rPr>
                <w:rFonts w:ascii="Arial" w:hAnsi="Arial" w:cs="Arial"/>
                <w:color w:val="000000"/>
                <w:lang w:eastAsia="es-CO"/>
              </w:rPr>
              <w:t xml:space="preserve"> de 2018</w:t>
            </w:r>
          </w:p>
        </w:tc>
        <w:tc>
          <w:tcPr>
            <w:tcW w:w="1765" w:type="dxa"/>
            <w:hideMark/>
          </w:tcPr>
          <w:p w14:paraId="5D953E85"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4A84F1EE" w14:textId="77777777" w:rsidTr="00164038">
        <w:trPr>
          <w:trHeight w:val="645"/>
        </w:trPr>
        <w:tc>
          <w:tcPr>
            <w:tcW w:w="2122" w:type="dxa"/>
            <w:hideMark/>
          </w:tcPr>
          <w:p w14:paraId="4142A7D0"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lastRenderedPageBreak/>
              <w:t>Implementación/ejecución/colaboración</w:t>
            </w:r>
          </w:p>
        </w:tc>
        <w:tc>
          <w:tcPr>
            <w:tcW w:w="2126" w:type="dxa"/>
            <w:hideMark/>
          </w:tcPr>
          <w:p w14:paraId="352CA696"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AC-2.4 Gestionar la participación de beneficiarios de restitución en el proceso mediante los ejercicios de recolección </w:t>
            </w:r>
            <w:proofErr w:type="gramStart"/>
            <w:r w:rsidRPr="00164038">
              <w:rPr>
                <w:rFonts w:ascii="Arial" w:hAnsi="Arial" w:cs="Arial"/>
                <w:b/>
                <w:bCs/>
                <w:color w:val="000000"/>
                <w:lang w:eastAsia="es-CO"/>
              </w:rPr>
              <w:t>de  prueba</w:t>
            </w:r>
            <w:proofErr w:type="gramEnd"/>
            <w:r w:rsidRPr="00164038">
              <w:rPr>
                <w:rFonts w:ascii="Arial" w:hAnsi="Arial" w:cs="Arial"/>
                <w:b/>
                <w:bCs/>
                <w:color w:val="000000"/>
                <w:lang w:eastAsia="es-CO"/>
              </w:rPr>
              <w:t xml:space="preserve"> comunitaria.</w:t>
            </w:r>
          </w:p>
        </w:tc>
        <w:tc>
          <w:tcPr>
            <w:tcW w:w="3808" w:type="dxa"/>
            <w:hideMark/>
          </w:tcPr>
          <w:p w14:paraId="0CFFA209"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Privilegiar la voz de las víctimas en la reconstrucción de los hechos con relación al abandono y despojo en el marco del conflicto armado colombiano, que le aportan a determinar la inclusión o no en el Registro de Tierras Despojadas y Abandonadas. </w:t>
            </w:r>
          </w:p>
        </w:tc>
        <w:tc>
          <w:tcPr>
            <w:tcW w:w="1765" w:type="dxa"/>
            <w:hideMark/>
          </w:tcPr>
          <w:p w14:paraId="45F7E911"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c>
          <w:tcPr>
            <w:tcW w:w="1765" w:type="dxa"/>
            <w:hideMark/>
          </w:tcPr>
          <w:p w14:paraId="52B51B0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Personas que participan en ejercicios de recolección de prueba comunitaria = (Número de reclamantes que participan en ejercicios de prueba comunitaria / Número de reclamantes </w:t>
            </w:r>
            <w:proofErr w:type="gramStart"/>
            <w:r w:rsidRPr="00164038">
              <w:rPr>
                <w:rFonts w:ascii="Arial" w:hAnsi="Arial" w:cs="Arial"/>
                <w:color w:val="000000"/>
                <w:lang w:eastAsia="es-CO"/>
              </w:rPr>
              <w:t>convocados)*</w:t>
            </w:r>
            <w:proofErr w:type="gramEnd"/>
            <w:r w:rsidRPr="00164038">
              <w:rPr>
                <w:rFonts w:ascii="Arial" w:hAnsi="Arial" w:cs="Arial"/>
                <w:color w:val="000000"/>
                <w:lang w:eastAsia="es-CO"/>
              </w:rPr>
              <w:t>100%</w:t>
            </w:r>
          </w:p>
        </w:tc>
        <w:tc>
          <w:tcPr>
            <w:tcW w:w="1765" w:type="dxa"/>
            <w:hideMark/>
          </w:tcPr>
          <w:p w14:paraId="08DB8E74"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Direcciones territoriales</w:t>
            </w:r>
          </w:p>
        </w:tc>
        <w:tc>
          <w:tcPr>
            <w:tcW w:w="1765" w:type="dxa"/>
            <w:hideMark/>
          </w:tcPr>
          <w:p w14:paraId="69F4AB9D"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Enero a </w:t>
            </w:r>
            <w:proofErr w:type="gramStart"/>
            <w:r w:rsidRPr="00164038">
              <w:rPr>
                <w:rFonts w:ascii="Arial" w:hAnsi="Arial" w:cs="Arial"/>
                <w:color w:val="000000"/>
                <w:lang w:eastAsia="es-CO"/>
              </w:rPr>
              <w:t>Diciembre</w:t>
            </w:r>
            <w:proofErr w:type="gramEnd"/>
            <w:r w:rsidRPr="00164038">
              <w:rPr>
                <w:rFonts w:ascii="Arial" w:hAnsi="Arial" w:cs="Arial"/>
                <w:color w:val="000000"/>
                <w:lang w:eastAsia="es-CO"/>
              </w:rPr>
              <w:t xml:space="preserve"> de 2018</w:t>
            </w:r>
          </w:p>
        </w:tc>
        <w:tc>
          <w:tcPr>
            <w:tcW w:w="1765" w:type="dxa"/>
            <w:hideMark/>
          </w:tcPr>
          <w:p w14:paraId="6A689E11"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76%</w:t>
            </w:r>
          </w:p>
        </w:tc>
      </w:tr>
      <w:tr w:rsidR="00164038" w:rsidRPr="00164038" w14:paraId="75B67B42" w14:textId="77777777" w:rsidTr="00164038">
        <w:trPr>
          <w:trHeight w:val="645"/>
        </w:trPr>
        <w:tc>
          <w:tcPr>
            <w:tcW w:w="2122" w:type="dxa"/>
            <w:hideMark/>
          </w:tcPr>
          <w:p w14:paraId="694205AF"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hideMark/>
          </w:tcPr>
          <w:p w14:paraId="24E0FCB1"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AC-2.5 Fortalecer la participación de reclamantes de tierras y de la ciudadanía en el proceso de restitución</w:t>
            </w:r>
          </w:p>
        </w:tc>
        <w:tc>
          <w:tcPr>
            <w:tcW w:w="3808" w:type="dxa"/>
            <w:hideMark/>
          </w:tcPr>
          <w:p w14:paraId="664ADE47"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Propiciar la participación cualificada de nuevos líderes reclamantes de tierras, con el fin de que se favorezca el agenciamiento territorial, en favor de la implementación del proceso de Restitución de Tierras.</w:t>
            </w:r>
          </w:p>
        </w:tc>
        <w:tc>
          <w:tcPr>
            <w:tcW w:w="1765" w:type="dxa"/>
            <w:hideMark/>
          </w:tcPr>
          <w:p w14:paraId="613E2AA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Número de acciones realizadas (10)</w:t>
            </w:r>
          </w:p>
        </w:tc>
        <w:tc>
          <w:tcPr>
            <w:tcW w:w="1765" w:type="dxa"/>
            <w:hideMark/>
          </w:tcPr>
          <w:p w14:paraId="28F8035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Número de acciones realizadas</w:t>
            </w:r>
          </w:p>
        </w:tc>
        <w:tc>
          <w:tcPr>
            <w:tcW w:w="1765" w:type="dxa"/>
            <w:hideMark/>
          </w:tcPr>
          <w:p w14:paraId="4DA602CA"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Dirección Social</w:t>
            </w:r>
          </w:p>
        </w:tc>
        <w:tc>
          <w:tcPr>
            <w:tcW w:w="1765" w:type="dxa"/>
            <w:hideMark/>
          </w:tcPr>
          <w:p w14:paraId="74C5F0D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Enero a </w:t>
            </w:r>
            <w:proofErr w:type="gramStart"/>
            <w:r w:rsidRPr="00164038">
              <w:rPr>
                <w:rFonts w:ascii="Arial" w:hAnsi="Arial" w:cs="Arial"/>
                <w:color w:val="000000"/>
                <w:lang w:eastAsia="es-CO"/>
              </w:rPr>
              <w:t>Diciembre</w:t>
            </w:r>
            <w:proofErr w:type="gramEnd"/>
            <w:r w:rsidRPr="00164038">
              <w:rPr>
                <w:rFonts w:ascii="Arial" w:hAnsi="Arial" w:cs="Arial"/>
                <w:color w:val="000000"/>
                <w:lang w:eastAsia="es-CO"/>
              </w:rPr>
              <w:t xml:space="preserve"> de 2018</w:t>
            </w:r>
          </w:p>
        </w:tc>
        <w:tc>
          <w:tcPr>
            <w:tcW w:w="1765" w:type="dxa"/>
            <w:hideMark/>
          </w:tcPr>
          <w:p w14:paraId="68B4A8A4"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6214EDE5" w14:textId="77777777" w:rsidTr="00164038">
        <w:trPr>
          <w:trHeight w:val="645"/>
        </w:trPr>
        <w:tc>
          <w:tcPr>
            <w:tcW w:w="2122" w:type="dxa"/>
            <w:hideMark/>
          </w:tcPr>
          <w:p w14:paraId="74A39174"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hideMark/>
          </w:tcPr>
          <w:p w14:paraId="4210005C"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JU-1.2 Socializar y retroalimentar los lineamientos y requisitos técnicos establecidos en el proceso gestión Ley 1448 etapa judicial</w:t>
            </w:r>
          </w:p>
        </w:tc>
        <w:tc>
          <w:tcPr>
            <w:tcW w:w="3808" w:type="dxa"/>
            <w:hideMark/>
          </w:tcPr>
          <w:p w14:paraId="7AEA8E94"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xml:space="preserve">Socializar e </w:t>
            </w:r>
            <w:proofErr w:type="gramStart"/>
            <w:r w:rsidRPr="00164038">
              <w:rPr>
                <w:rFonts w:ascii="Arial" w:hAnsi="Arial" w:cs="Arial"/>
                <w:color w:val="000000"/>
                <w:lang w:eastAsia="es-CO"/>
              </w:rPr>
              <w:t>informar  al</w:t>
            </w:r>
            <w:proofErr w:type="gramEnd"/>
            <w:r w:rsidRPr="00164038">
              <w:rPr>
                <w:rFonts w:ascii="Arial" w:hAnsi="Arial" w:cs="Arial"/>
                <w:color w:val="000000"/>
                <w:lang w:eastAsia="es-CO"/>
              </w:rPr>
              <w:t xml:space="preserve">  solicitante   los requisitos y lineamientos contenidos en la Ley 1448 respecto a la etapa judicial .</w:t>
            </w:r>
          </w:p>
        </w:tc>
        <w:tc>
          <w:tcPr>
            <w:tcW w:w="1765" w:type="dxa"/>
            <w:hideMark/>
          </w:tcPr>
          <w:p w14:paraId="136CB6B5"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4</w:t>
            </w:r>
          </w:p>
        </w:tc>
        <w:tc>
          <w:tcPr>
            <w:tcW w:w="1765" w:type="dxa"/>
            <w:hideMark/>
          </w:tcPr>
          <w:p w14:paraId="4CAA09C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Informes de socialización</w:t>
            </w:r>
          </w:p>
        </w:tc>
        <w:tc>
          <w:tcPr>
            <w:tcW w:w="1765" w:type="dxa"/>
            <w:hideMark/>
          </w:tcPr>
          <w:p w14:paraId="32470BB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Dirección Jurídica</w:t>
            </w:r>
          </w:p>
        </w:tc>
        <w:tc>
          <w:tcPr>
            <w:tcW w:w="1765" w:type="dxa"/>
            <w:hideMark/>
          </w:tcPr>
          <w:p w14:paraId="6A982F55"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Enero a </w:t>
            </w:r>
            <w:proofErr w:type="gramStart"/>
            <w:r w:rsidRPr="00164038">
              <w:rPr>
                <w:rFonts w:ascii="Arial" w:hAnsi="Arial" w:cs="Arial"/>
                <w:color w:val="000000"/>
                <w:lang w:eastAsia="es-CO"/>
              </w:rPr>
              <w:t>Diciembre</w:t>
            </w:r>
            <w:proofErr w:type="gramEnd"/>
            <w:r w:rsidRPr="00164038">
              <w:rPr>
                <w:rFonts w:ascii="Arial" w:hAnsi="Arial" w:cs="Arial"/>
                <w:color w:val="000000"/>
                <w:lang w:eastAsia="es-CO"/>
              </w:rPr>
              <w:t xml:space="preserve"> de 2018</w:t>
            </w:r>
          </w:p>
        </w:tc>
        <w:tc>
          <w:tcPr>
            <w:tcW w:w="1765" w:type="dxa"/>
            <w:hideMark/>
          </w:tcPr>
          <w:p w14:paraId="6B5CCC4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57D2BCEF" w14:textId="77777777" w:rsidTr="00164038">
        <w:trPr>
          <w:trHeight w:val="645"/>
        </w:trPr>
        <w:tc>
          <w:tcPr>
            <w:tcW w:w="2122" w:type="dxa"/>
            <w:vMerge w:val="restart"/>
            <w:hideMark/>
          </w:tcPr>
          <w:p w14:paraId="57F75603"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lastRenderedPageBreak/>
              <w:t>Implementación/ejecución/colaboración</w:t>
            </w:r>
          </w:p>
        </w:tc>
        <w:tc>
          <w:tcPr>
            <w:tcW w:w="2126" w:type="dxa"/>
            <w:vMerge w:val="restart"/>
            <w:hideMark/>
          </w:tcPr>
          <w:p w14:paraId="46AB998A"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CO-3.2 Producir y difundir espacios radiales con beneficiarios de restitución de tierras en las principales ciudades del país.</w:t>
            </w:r>
          </w:p>
        </w:tc>
        <w:tc>
          <w:tcPr>
            <w:tcW w:w="3808" w:type="dxa"/>
            <w:vMerge w:val="restart"/>
            <w:hideMark/>
          </w:tcPr>
          <w:p w14:paraId="402E24EA"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Producir y difundir espacios radiales con beneficiarios de restitución de tierras en las principales ciudades del país.</w:t>
            </w:r>
          </w:p>
        </w:tc>
        <w:tc>
          <w:tcPr>
            <w:tcW w:w="1765" w:type="dxa"/>
            <w:vMerge w:val="restart"/>
            <w:hideMark/>
          </w:tcPr>
          <w:p w14:paraId="454B006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17</w:t>
            </w:r>
          </w:p>
        </w:tc>
        <w:tc>
          <w:tcPr>
            <w:tcW w:w="1765" w:type="dxa"/>
            <w:vMerge w:val="restart"/>
            <w:hideMark/>
          </w:tcPr>
          <w:p w14:paraId="695BF9C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Número de espacios radiales producidos (uno por territorial)</w:t>
            </w:r>
          </w:p>
        </w:tc>
        <w:tc>
          <w:tcPr>
            <w:tcW w:w="1765" w:type="dxa"/>
            <w:vMerge w:val="restart"/>
            <w:hideMark/>
          </w:tcPr>
          <w:p w14:paraId="088A89F6"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Oficina asesora de Comunicaciones</w:t>
            </w:r>
          </w:p>
        </w:tc>
        <w:tc>
          <w:tcPr>
            <w:tcW w:w="1765" w:type="dxa"/>
            <w:vMerge w:val="restart"/>
            <w:noWrap/>
            <w:hideMark/>
          </w:tcPr>
          <w:p w14:paraId="45DB521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Diciembre 31 de 2018</w:t>
            </w:r>
          </w:p>
        </w:tc>
        <w:tc>
          <w:tcPr>
            <w:tcW w:w="1765" w:type="dxa"/>
            <w:vMerge w:val="restart"/>
            <w:noWrap/>
            <w:hideMark/>
          </w:tcPr>
          <w:p w14:paraId="09E9579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471961B5" w14:textId="77777777" w:rsidTr="00164038">
        <w:trPr>
          <w:trHeight w:val="645"/>
        </w:trPr>
        <w:tc>
          <w:tcPr>
            <w:tcW w:w="2122" w:type="dxa"/>
            <w:vMerge/>
            <w:hideMark/>
          </w:tcPr>
          <w:p w14:paraId="4AA6FEAE"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03853B99"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294BFCA7" w14:textId="77777777" w:rsidR="00164038" w:rsidRPr="00164038" w:rsidRDefault="00164038" w:rsidP="00164038">
            <w:pPr>
              <w:jc w:val="both"/>
              <w:rPr>
                <w:rFonts w:ascii="Arial" w:hAnsi="Arial" w:cs="Arial"/>
                <w:color w:val="000000"/>
                <w:lang w:eastAsia="es-CO"/>
              </w:rPr>
            </w:pPr>
          </w:p>
        </w:tc>
        <w:tc>
          <w:tcPr>
            <w:tcW w:w="1765" w:type="dxa"/>
            <w:vMerge/>
            <w:hideMark/>
          </w:tcPr>
          <w:p w14:paraId="6328629D" w14:textId="77777777" w:rsidR="00164038" w:rsidRPr="00164038" w:rsidRDefault="00164038" w:rsidP="00164038">
            <w:pPr>
              <w:jc w:val="both"/>
              <w:rPr>
                <w:rFonts w:ascii="Arial" w:hAnsi="Arial" w:cs="Arial"/>
                <w:color w:val="000000"/>
                <w:lang w:eastAsia="es-CO"/>
              </w:rPr>
            </w:pPr>
          </w:p>
        </w:tc>
        <w:tc>
          <w:tcPr>
            <w:tcW w:w="1765" w:type="dxa"/>
            <w:vMerge/>
            <w:hideMark/>
          </w:tcPr>
          <w:p w14:paraId="1F5C19F9" w14:textId="77777777" w:rsidR="00164038" w:rsidRPr="00164038" w:rsidRDefault="00164038" w:rsidP="00164038">
            <w:pPr>
              <w:jc w:val="both"/>
              <w:rPr>
                <w:rFonts w:ascii="Arial" w:hAnsi="Arial" w:cs="Arial"/>
                <w:color w:val="000000"/>
                <w:lang w:eastAsia="es-CO"/>
              </w:rPr>
            </w:pPr>
          </w:p>
        </w:tc>
        <w:tc>
          <w:tcPr>
            <w:tcW w:w="1765" w:type="dxa"/>
            <w:vMerge/>
            <w:hideMark/>
          </w:tcPr>
          <w:p w14:paraId="2B5D1F61" w14:textId="77777777" w:rsidR="00164038" w:rsidRPr="00164038" w:rsidRDefault="00164038" w:rsidP="00164038">
            <w:pPr>
              <w:jc w:val="both"/>
              <w:rPr>
                <w:rFonts w:ascii="Arial" w:hAnsi="Arial" w:cs="Arial"/>
                <w:color w:val="000000"/>
                <w:lang w:eastAsia="es-CO"/>
              </w:rPr>
            </w:pPr>
          </w:p>
        </w:tc>
        <w:tc>
          <w:tcPr>
            <w:tcW w:w="1765" w:type="dxa"/>
            <w:vMerge/>
            <w:hideMark/>
          </w:tcPr>
          <w:p w14:paraId="2E898F60" w14:textId="77777777" w:rsidR="00164038" w:rsidRPr="00164038" w:rsidRDefault="00164038" w:rsidP="00164038">
            <w:pPr>
              <w:jc w:val="both"/>
              <w:rPr>
                <w:rFonts w:ascii="Arial" w:hAnsi="Arial" w:cs="Arial"/>
                <w:color w:val="000000"/>
                <w:lang w:eastAsia="es-CO"/>
              </w:rPr>
            </w:pPr>
          </w:p>
        </w:tc>
        <w:tc>
          <w:tcPr>
            <w:tcW w:w="1765" w:type="dxa"/>
            <w:vMerge/>
            <w:hideMark/>
          </w:tcPr>
          <w:p w14:paraId="6E4E261F" w14:textId="77777777" w:rsidR="00164038" w:rsidRPr="00164038" w:rsidRDefault="00164038" w:rsidP="00164038">
            <w:pPr>
              <w:jc w:val="both"/>
              <w:rPr>
                <w:rFonts w:ascii="Arial" w:hAnsi="Arial" w:cs="Arial"/>
                <w:color w:val="000000"/>
                <w:lang w:eastAsia="es-CO"/>
              </w:rPr>
            </w:pPr>
          </w:p>
        </w:tc>
      </w:tr>
      <w:tr w:rsidR="00164038" w:rsidRPr="00164038" w14:paraId="0EB4DCB5" w14:textId="77777777" w:rsidTr="00164038">
        <w:trPr>
          <w:trHeight w:val="645"/>
        </w:trPr>
        <w:tc>
          <w:tcPr>
            <w:tcW w:w="2122" w:type="dxa"/>
            <w:vMerge w:val="restart"/>
            <w:hideMark/>
          </w:tcPr>
          <w:p w14:paraId="33C62CB4"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Implementación/ejecución/colaboración</w:t>
            </w:r>
          </w:p>
        </w:tc>
        <w:tc>
          <w:tcPr>
            <w:tcW w:w="2126" w:type="dxa"/>
            <w:vMerge w:val="restart"/>
            <w:hideMark/>
          </w:tcPr>
          <w:p w14:paraId="54ADC7F6"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CO-3.3 Producir y difundir un boletín (virtual) comunitario a nivel nacional con beneficiarios de restitución de tierras </w:t>
            </w:r>
          </w:p>
        </w:tc>
        <w:tc>
          <w:tcPr>
            <w:tcW w:w="3808" w:type="dxa"/>
            <w:vMerge w:val="restart"/>
            <w:hideMark/>
          </w:tcPr>
          <w:p w14:paraId="29DD08A7"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Producir y difundir un boletín (virtual) comunitario a nivel nacional con beneficiarios de restitución de tierras</w:t>
            </w:r>
          </w:p>
        </w:tc>
        <w:tc>
          <w:tcPr>
            <w:tcW w:w="1765" w:type="dxa"/>
            <w:vMerge w:val="restart"/>
            <w:hideMark/>
          </w:tcPr>
          <w:p w14:paraId="1FA1B1C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2</w:t>
            </w:r>
          </w:p>
        </w:tc>
        <w:tc>
          <w:tcPr>
            <w:tcW w:w="1765" w:type="dxa"/>
            <w:vMerge w:val="restart"/>
            <w:hideMark/>
          </w:tcPr>
          <w:p w14:paraId="192EFC16"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Número de boletines comunitarios difundido (uno por semestre)</w:t>
            </w:r>
          </w:p>
        </w:tc>
        <w:tc>
          <w:tcPr>
            <w:tcW w:w="1765" w:type="dxa"/>
            <w:vMerge w:val="restart"/>
            <w:hideMark/>
          </w:tcPr>
          <w:p w14:paraId="3A89A01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Oficina asesora de Comunicaciones</w:t>
            </w:r>
          </w:p>
        </w:tc>
        <w:tc>
          <w:tcPr>
            <w:tcW w:w="1765" w:type="dxa"/>
            <w:vMerge w:val="restart"/>
            <w:noWrap/>
            <w:hideMark/>
          </w:tcPr>
          <w:p w14:paraId="4CCEC8B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Diciembre 31 de 2018</w:t>
            </w:r>
          </w:p>
        </w:tc>
        <w:tc>
          <w:tcPr>
            <w:tcW w:w="1765" w:type="dxa"/>
            <w:vMerge w:val="restart"/>
            <w:noWrap/>
            <w:hideMark/>
          </w:tcPr>
          <w:p w14:paraId="33F6660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09271D74" w14:textId="77777777" w:rsidTr="00164038">
        <w:trPr>
          <w:trHeight w:val="645"/>
        </w:trPr>
        <w:tc>
          <w:tcPr>
            <w:tcW w:w="2122" w:type="dxa"/>
            <w:vMerge/>
            <w:hideMark/>
          </w:tcPr>
          <w:p w14:paraId="4B83CE24"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1A88125F" w14:textId="77777777" w:rsidR="00164038" w:rsidRPr="00164038" w:rsidRDefault="00164038" w:rsidP="00164038">
            <w:pPr>
              <w:jc w:val="both"/>
              <w:rPr>
                <w:rFonts w:ascii="Arial" w:hAnsi="Arial" w:cs="Arial"/>
                <w:b/>
                <w:bCs/>
                <w:color w:val="000000"/>
                <w:lang w:eastAsia="es-CO"/>
              </w:rPr>
            </w:pPr>
          </w:p>
        </w:tc>
        <w:tc>
          <w:tcPr>
            <w:tcW w:w="3808" w:type="dxa"/>
            <w:vMerge/>
            <w:hideMark/>
          </w:tcPr>
          <w:p w14:paraId="71359170" w14:textId="77777777" w:rsidR="00164038" w:rsidRPr="00164038" w:rsidRDefault="00164038" w:rsidP="00164038">
            <w:pPr>
              <w:jc w:val="both"/>
              <w:rPr>
                <w:rFonts w:ascii="Arial" w:hAnsi="Arial" w:cs="Arial"/>
                <w:color w:val="000000"/>
                <w:lang w:eastAsia="es-CO"/>
              </w:rPr>
            </w:pPr>
          </w:p>
        </w:tc>
        <w:tc>
          <w:tcPr>
            <w:tcW w:w="1765" w:type="dxa"/>
            <w:vMerge/>
            <w:hideMark/>
          </w:tcPr>
          <w:p w14:paraId="2F19681B" w14:textId="77777777" w:rsidR="00164038" w:rsidRPr="00164038" w:rsidRDefault="00164038" w:rsidP="00164038">
            <w:pPr>
              <w:jc w:val="both"/>
              <w:rPr>
                <w:rFonts w:ascii="Arial" w:hAnsi="Arial" w:cs="Arial"/>
                <w:color w:val="000000"/>
                <w:lang w:eastAsia="es-CO"/>
              </w:rPr>
            </w:pPr>
          </w:p>
        </w:tc>
        <w:tc>
          <w:tcPr>
            <w:tcW w:w="1765" w:type="dxa"/>
            <w:vMerge/>
            <w:hideMark/>
          </w:tcPr>
          <w:p w14:paraId="7CBB955E" w14:textId="77777777" w:rsidR="00164038" w:rsidRPr="00164038" w:rsidRDefault="00164038" w:rsidP="00164038">
            <w:pPr>
              <w:jc w:val="both"/>
              <w:rPr>
                <w:rFonts w:ascii="Arial" w:hAnsi="Arial" w:cs="Arial"/>
                <w:color w:val="000000"/>
                <w:lang w:eastAsia="es-CO"/>
              </w:rPr>
            </w:pPr>
          </w:p>
        </w:tc>
        <w:tc>
          <w:tcPr>
            <w:tcW w:w="1765" w:type="dxa"/>
            <w:vMerge/>
            <w:hideMark/>
          </w:tcPr>
          <w:p w14:paraId="435E34E1" w14:textId="77777777" w:rsidR="00164038" w:rsidRPr="00164038" w:rsidRDefault="00164038" w:rsidP="00164038">
            <w:pPr>
              <w:jc w:val="both"/>
              <w:rPr>
                <w:rFonts w:ascii="Arial" w:hAnsi="Arial" w:cs="Arial"/>
                <w:color w:val="000000"/>
                <w:lang w:eastAsia="es-CO"/>
              </w:rPr>
            </w:pPr>
          </w:p>
        </w:tc>
        <w:tc>
          <w:tcPr>
            <w:tcW w:w="1765" w:type="dxa"/>
            <w:vMerge/>
            <w:hideMark/>
          </w:tcPr>
          <w:p w14:paraId="101F6DCA" w14:textId="77777777" w:rsidR="00164038" w:rsidRPr="00164038" w:rsidRDefault="00164038" w:rsidP="00164038">
            <w:pPr>
              <w:jc w:val="both"/>
              <w:rPr>
                <w:rFonts w:ascii="Arial" w:hAnsi="Arial" w:cs="Arial"/>
                <w:color w:val="000000"/>
                <w:lang w:eastAsia="es-CO"/>
              </w:rPr>
            </w:pPr>
          </w:p>
        </w:tc>
        <w:tc>
          <w:tcPr>
            <w:tcW w:w="1765" w:type="dxa"/>
            <w:vMerge/>
            <w:hideMark/>
          </w:tcPr>
          <w:p w14:paraId="20C38DE4" w14:textId="77777777" w:rsidR="00164038" w:rsidRPr="00164038" w:rsidRDefault="00164038" w:rsidP="00164038">
            <w:pPr>
              <w:jc w:val="both"/>
              <w:rPr>
                <w:rFonts w:ascii="Arial" w:hAnsi="Arial" w:cs="Arial"/>
                <w:color w:val="000000"/>
                <w:lang w:eastAsia="es-CO"/>
              </w:rPr>
            </w:pPr>
          </w:p>
        </w:tc>
      </w:tr>
      <w:tr w:rsidR="00164038" w:rsidRPr="00164038" w14:paraId="37ED5C1D" w14:textId="77777777" w:rsidTr="00164038">
        <w:trPr>
          <w:trHeight w:val="645"/>
        </w:trPr>
        <w:tc>
          <w:tcPr>
            <w:tcW w:w="2122" w:type="dxa"/>
            <w:hideMark/>
          </w:tcPr>
          <w:p w14:paraId="3CA19267"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Control/Evaluación</w:t>
            </w:r>
          </w:p>
        </w:tc>
        <w:tc>
          <w:tcPr>
            <w:tcW w:w="2126" w:type="dxa"/>
            <w:hideMark/>
          </w:tcPr>
          <w:p w14:paraId="1D7A5A27"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AC-1.2 Elaborar informe de </w:t>
            </w:r>
            <w:proofErr w:type="spellStart"/>
            <w:r w:rsidRPr="00164038">
              <w:rPr>
                <w:rFonts w:ascii="Arial" w:hAnsi="Arial" w:cs="Arial"/>
                <w:b/>
                <w:bCs/>
                <w:color w:val="000000"/>
                <w:lang w:eastAsia="es-CO"/>
              </w:rPr>
              <w:t>pqrsd</w:t>
            </w:r>
            <w:proofErr w:type="spellEnd"/>
            <w:r w:rsidRPr="00164038">
              <w:rPr>
                <w:rFonts w:ascii="Arial" w:hAnsi="Arial" w:cs="Arial"/>
                <w:b/>
                <w:bCs/>
                <w:color w:val="000000"/>
                <w:lang w:eastAsia="es-CO"/>
              </w:rPr>
              <w:t xml:space="preserve"> (peticiones, quejas, reclamos, sugerencias y denuncias), atendidas a través de los canales de atención.</w:t>
            </w:r>
          </w:p>
        </w:tc>
        <w:tc>
          <w:tcPr>
            <w:tcW w:w="3808" w:type="dxa"/>
            <w:hideMark/>
          </w:tcPr>
          <w:p w14:paraId="79E150BF"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Poner a disposición de los ciudadanos y grupos de interés los análisis cuantitativos sobre el número de PQRSD que ingresan a través de los diferentes canales de atención, con el objeto de identificar tendencias estadísticas.</w:t>
            </w:r>
          </w:p>
        </w:tc>
        <w:tc>
          <w:tcPr>
            <w:tcW w:w="1765" w:type="dxa"/>
            <w:hideMark/>
          </w:tcPr>
          <w:p w14:paraId="53E3B3A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4</w:t>
            </w:r>
          </w:p>
        </w:tc>
        <w:tc>
          <w:tcPr>
            <w:tcW w:w="1765" w:type="dxa"/>
            <w:hideMark/>
          </w:tcPr>
          <w:p w14:paraId="616F3E9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Informes reportados de PQRSD = Número de informes reportados de PQRSD</w:t>
            </w:r>
          </w:p>
        </w:tc>
        <w:tc>
          <w:tcPr>
            <w:tcW w:w="1765" w:type="dxa"/>
            <w:hideMark/>
          </w:tcPr>
          <w:p w14:paraId="03C21B6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Secretaría General - Atención a la Ciudadanía</w:t>
            </w:r>
          </w:p>
        </w:tc>
        <w:tc>
          <w:tcPr>
            <w:tcW w:w="1765" w:type="dxa"/>
            <w:hideMark/>
          </w:tcPr>
          <w:p w14:paraId="48A1F664"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Enero a </w:t>
            </w:r>
            <w:proofErr w:type="gramStart"/>
            <w:r w:rsidRPr="00164038">
              <w:rPr>
                <w:rFonts w:ascii="Arial" w:hAnsi="Arial" w:cs="Arial"/>
                <w:color w:val="000000"/>
                <w:lang w:eastAsia="es-CO"/>
              </w:rPr>
              <w:t>Diciembre</w:t>
            </w:r>
            <w:proofErr w:type="gramEnd"/>
            <w:r w:rsidRPr="00164038">
              <w:rPr>
                <w:rFonts w:ascii="Arial" w:hAnsi="Arial" w:cs="Arial"/>
                <w:color w:val="000000"/>
                <w:lang w:eastAsia="es-CO"/>
              </w:rPr>
              <w:t xml:space="preserve"> de 2018</w:t>
            </w:r>
          </w:p>
        </w:tc>
        <w:tc>
          <w:tcPr>
            <w:tcW w:w="1765" w:type="dxa"/>
            <w:hideMark/>
          </w:tcPr>
          <w:p w14:paraId="0876281B"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19EBAFF4" w14:textId="77777777" w:rsidTr="00164038">
        <w:trPr>
          <w:trHeight w:val="645"/>
        </w:trPr>
        <w:tc>
          <w:tcPr>
            <w:tcW w:w="2122" w:type="dxa"/>
            <w:hideMark/>
          </w:tcPr>
          <w:p w14:paraId="27F3A93E"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Control/Evaluación</w:t>
            </w:r>
          </w:p>
        </w:tc>
        <w:tc>
          <w:tcPr>
            <w:tcW w:w="2126" w:type="dxa"/>
            <w:hideMark/>
          </w:tcPr>
          <w:p w14:paraId="49B067CB"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AC-1.3 Aplicar la encuesta de satisfacción y </w:t>
            </w:r>
            <w:r w:rsidRPr="00164038">
              <w:rPr>
                <w:rFonts w:ascii="Arial" w:hAnsi="Arial" w:cs="Arial"/>
                <w:b/>
                <w:bCs/>
                <w:color w:val="000000"/>
                <w:lang w:eastAsia="es-CO"/>
              </w:rPr>
              <w:lastRenderedPageBreak/>
              <w:t>percepción ciudadana</w:t>
            </w:r>
          </w:p>
        </w:tc>
        <w:tc>
          <w:tcPr>
            <w:tcW w:w="3808" w:type="dxa"/>
            <w:hideMark/>
          </w:tcPr>
          <w:p w14:paraId="0F8AC066"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lastRenderedPageBreak/>
              <w:t xml:space="preserve">Aplicar una encuesta de satisfacción y percepción a los diferentes grupos de interés a </w:t>
            </w:r>
            <w:r w:rsidRPr="00164038">
              <w:rPr>
                <w:rFonts w:ascii="Arial" w:hAnsi="Arial" w:cs="Arial"/>
                <w:color w:val="000000"/>
                <w:lang w:eastAsia="es-CO"/>
              </w:rPr>
              <w:lastRenderedPageBreak/>
              <w:t xml:space="preserve">través de una muestra representativa que dé cuenta de las reales perspectivas y consideraciones de los diferentes actores en el proceso de Restitución, sus necesidades, expectativas, e intereses. </w:t>
            </w:r>
          </w:p>
        </w:tc>
        <w:tc>
          <w:tcPr>
            <w:tcW w:w="1765" w:type="dxa"/>
            <w:hideMark/>
          </w:tcPr>
          <w:p w14:paraId="5903C0E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 xml:space="preserve">1 informe de resultados de satisfacción y </w:t>
            </w:r>
            <w:r w:rsidRPr="00164038">
              <w:rPr>
                <w:rFonts w:ascii="Arial" w:hAnsi="Arial" w:cs="Arial"/>
                <w:color w:val="000000"/>
                <w:lang w:eastAsia="es-CO"/>
              </w:rPr>
              <w:lastRenderedPageBreak/>
              <w:t>percepción ciudadana</w:t>
            </w:r>
          </w:p>
        </w:tc>
        <w:tc>
          <w:tcPr>
            <w:tcW w:w="1765" w:type="dxa"/>
            <w:hideMark/>
          </w:tcPr>
          <w:p w14:paraId="000B3795"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 xml:space="preserve">Informe de la encuesta al ciudadano a </w:t>
            </w:r>
            <w:r w:rsidRPr="00164038">
              <w:rPr>
                <w:rFonts w:ascii="Arial" w:hAnsi="Arial" w:cs="Arial"/>
                <w:color w:val="000000"/>
                <w:lang w:eastAsia="es-CO"/>
              </w:rPr>
              <w:lastRenderedPageBreak/>
              <w:t>nivel nacional = Informe de la encuesta</w:t>
            </w:r>
          </w:p>
        </w:tc>
        <w:tc>
          <w:tcPr>
            <w:tcW w:w="1765" w:type="dxa"/>
            <w:hideMark/>
          </w:tcPr>
          <w:p w14:paraId="495FF95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 xml:space="preserve">Secretaría General - </w:t>
            </w:r>
            <w:r w:rsidRPr="00164038">
              <w:rPr>
                <w:rFonts w:ascii="Arial" w:hAnsi="Arial" w:cs="Arial"/>
                <w:color w:val="000000"/>
                <w:lang w:eastAsia="es-CO"/>
              </w:rPr>
              <w:lastRenderedPageBreak/>
              <w:t>Atención a la Ciudadanía</w:t>
            </w:r>
          </w:p>
        </w:tc>
        <w:tc>
          <w:tcPr>
            <w:tcW w:w="1765" w:type="dxa"/>
            <w:hideMark/>
          </w:tcPr>
          <w:p w14:paraId="01EC5606"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Junio a diciembre de 2018</w:t>
            </w:r>
          </w:p>
        </w:tc>
        <w:tc>
          <w:tcPr>
            <w:tcW w:w="1765" w:type="dxa"/>
            <w:hideMark/>
          </w:tcPr>
          <w:p w14:paraId="62ACCAC4"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1A130DAE" w14:textId="77777777" w:rsidTr="00164038">
        <w:trPr>
          <w:trHeight w:val="645"/>
        </w:trPr>
        <w:tc>
          <w:tcPr>
            <w:tcW w:w="2122" w:type="dxa"/>
            <w:vMerge w:val="restart"/>
            <w:hideMark/>
          </w:tcPr>
          <w:p w14:paraId="01C9D998"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Acciones transversales</w:t>
            </w:r>
          </w:p>
        </w:tc>
        <w:tc>
          <w:tcPr>
            <w:tcW w:w="2126" w:type="dxa"/>
            <w:vMerge w:val="restart"/>
            <w:hideMark/>
          </w:tcPr>
          <w:p w14:paraId="37AD474E"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MP-1.2 Implementar el plan de socialización en restitución de derechos territoriales étnicos</w:t>
            </w:r>
          </w:p>
        </w:tc>
        <w:tc>
          <w:tcPr>
            <w:tcW w:w="3808" w:type="dxa"/>
            <w:hideMark/>
          </w:tcPr>
          <w:p w14:paraId="0D953FD3"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1. Desarrollar procesos de socialización en comunidad étnicas sobre los contenidos de los Decretos Ley Étnicos 4633 y 4635 de 2011 en materia de restitución de derechos territoriales</w:t>
            </w:r>
          </w:p>
        </w:tc>
        <w:tc>
          <w:tcPr>
            <w:tcW w:w="1765" w:type="dxa"/>
            <w:vMerge w:val="restart"/>
            <w:hideMark/>
          </w:tcPr>
          <w:p w14:paraId="31BE4CE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80%</w:t>
            </w:r>
          </w:p>
        </w:tc>
        <w:tc>
          <w:tcPr>
            <w:tcW w:w="1765" w:type="dxa"/>
            <w:vMerge w:val="restart"/>
            <w:hideMark/>
          </w:tcPr>
          <w:p w14:paraId="6C983BA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Porcentaje de socializaciones realizadas = (Número de socializaciones realizadas / Número de socializaciones programadas en los territorios de competencia de las </w:t>
            </w:r>
            <w:proofErr w:type="gramStart"/>
            <w:r w:rsidRPr="00164038">
              <w:rPr>
                <w:rFonts w:ascii="Arial" w:hAnsi="Arial" w:cs="Arial"/>
                <w:color w:val="000000"/>
                <w:lang w:eastAsia="es-CO"/>
              </w:rPr>
              <w:t>DT)*</w:t>
            </w:r>
            <w:proofErr w:type="gramEnd"/>
            <w:r w:rsidRPr="00164038">
              <w:rPr>
                <w:rFonts w:ascii="Arial" w:hAnsi="Arial" w:cs="Arial"/>
                <w:color w:val="000000"/>
                <w:lang w:eastAsia="es-CO"/>
              </w:rPr>
              <w:t>100%</w:t>
            </w:r>
          </w:p>
        </w:tc>
        <w:tc>
          <w:tcPr>
            <w:tcW w:w="1765" w:type="dxa"/>
            <w:hideMark/>
          </w:tcPr>
          <w:p w14:paraId="2735C02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Dirección de Asuntos Étnicos</w:t>
            </w:r>
          </w:p>
        </w:tc>
        <w:tc>
          <w:tcPr>
            <w:tcW w:w="1765" w:type="dxa"/>
            <w:vMerge w:val="restart"/>
            <w:hideMark/>
          </w:tcPr>
          <w:p w14:paraId="54185DA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Enero a </w:t>
            </w:r>
            <w:proofErr w:type="gramStart"/>
            <w:r w:rsidRPr="00164038">
              <w:rPr>
                <w:rFonts w:ascii="Arial" w:hAnsi="Arial" w:cs="Arial"/>
                <w:color w:val="000000"/>
                <w:lang w:eastAsia="es-CO"/>
              </w:rPr>
              <w:t>Diciembre</w:t>
            </w:r>
            <w:proofErr w:type="gramEnd"/>
            <w:r w:rsidRPr="00164038">
              <w:rPr>
                <w:rFonts w:ascii="Arial" w:hAnsi="Arial" w:cs="Arial"/>
                <w:color w:val="000000"/>
                <w:lang w:eastAsia="es-CO"/>
              </w:rPr>
              <w:t xml:space="preserve"> de 2018</w:t>
            </w:r>
          </w:p>
        </w:tc>
        <w:tc>
          <w:tcPr>
            <w:tcW w:w="1765" w:type="dxa"/>
            <w:vMerge w:val="restart"/>
            <w:hideMark/>
          </w:tcPr>
          <w:p w14:paraId="45CE655A"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94%</w:t>
            </w:r>
          </w:p>
        </w:tc>
      </w:tr>
      <w:tr w:rsidR="00164038" w:rsidRPr="00164038" w14:paraId="3DB95F5E" w14:textId="77777777" w:rsidTr="00164038">
        <w:trPr>
          <w:trHeight w:val="645"/>
        </w:trPr>
        <w:tc>
          <w:tcPr>
            <w:tcW w:w="2122" w:type="dxa"/>
            <w:vMerge/>
            <w:hideMark/>
          </w:tcPr>
          <w:p w14:paraId="680099D6"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7A1A8779" w14:textId="77777777" w:rsidR="00164038" w:rsidRPr="00164038" w:rsidRDefault="00164038" w:rsidP="00164038">
            <w:pPr>
              <w:jc w:val="both"/>
              <w:rPr>
                <w:rFonts w:ascii="Arial" w:hAnsi="Arial" w:cs="Arial"/>
                <w:b/>
                <w:bCs/>
                <w:color w:val="000000"/>
                <w:lang w:eastAsia="es-CO"/>
              </w:rPr>
            </w:pPr>
          </w:p>
        </w:tc>
        <w:tc>
          <w:tcPr>
            <w:tcW w:w="3808" w:type="dxa"/>
            <w:hideMark/>
          </w:tcPr>
          <w:p w14:paraId="66CC19E7"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2. Desarrollar procesos de formación dirigidos a líderes y lideresas como multiplicadores(as) de los contenidos de los Decretos Ley Étnicos 4633 y 4635 de 2011 en materia de restitución de derechos territoriales</w:t>
            </w:r>
          </w:p>
        </w:tc>
        <w:tc>
          <w:tcPr>
            <w:tcW w:w="1765" w:type="dxa"/>
            <w:vMerge/>
            <w:hideMark/>
          </w:tcPr>
          <w:p w14:paraId="3F0A90F4" w14:textId="77777777" w:rsidR="00164038" w:rsidRPr="00164038" w:rsidRDefault="00164038" w:rsidP="00164038">
            <w:pPr>
              <w:jc w:val="both"/>
              <w:rPr>
                <w:rFonts w:ascii="Arial" w:hAnsi="Arial" w:cs="Arial"/>
                <w:color w:val="000000"/>
                <w:lang w:eastAsia="es-CO"/>
              </w:rPr>
            </w:pPr>
          </w:p>
        </w:tc>
        <w:tc>
          <w:tcPr>
            <w:tcW w:w="1765" w:type="dxa"/>
            <w:vMerge/>
            <w:hideMark/>
          </w:tcPr>
          <w:p w14:paraId="1367B8E9" w14:textId="77777777" w:rsidR="00164038" w:rsidRPr="00164038" w:rsidRDefault="00164038" w:rsidP="00164038">
            <w:pPr>
              <w:jc w:val="both"/>
              <w:rPr>
                <w:rFonts w:ascii="Arial" w:hAnsi="Arial" w:cs="Arial"/>
                <w:color w:val="000000"/>
                <w:lang w:eastAsia="es-CO"/>
              </w:rPr>
            </w:pPr>
          </w:p>
        </w:tc>
        <w:tc>
          <w:tcPr>
            <w:tcW w:w="1765" w:type="dxa"/>
            <w:hideMark/>
          </w:tcPr>
          <w:p w14:paraId="0D2D751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Direcciones Territoriales</w:t>
            </w:r>
          </w:p>
        </w:tc>
        <w:tc>
          <w:tcPr>
            <w:tcW w:w="1765" w:type="dxa"/>
            <w:vMerge/>
            <w:hideMark/>
          </w:tcPr>
          <w:p w14:paraId="23F116BF" w14:textId="77777777" w:rsidR="00164038" w:rsidRPr="00164038" w:rsidRDefault="00164038" w:rsidP="00164038">
            <w:pPr>
              <w:jc w:val="both"/>
              <w:rPr>
                <w:rFonts w:ascii="Arial" w:hAnsi="Arial" w:cs="Arial"/>
                <w:color w:val="000000"/>
                <w:lang w:eastAsia="es-CO"/>
              </w:rPr>
            </w:pPr>
          </w:p>
        </w:tc>
        <w:tc>
          <w:tcPr>
            <w:tcW w:w="1765" w:type="dxa"/>
            <w:vMerge/>
            <w:hideMark/>
          </w:tcPr>
          <w:p w14:paraId="730263BE" w14:textId="77777777" w:rsidR="00164038" w:rsidRPr="00164038" w:rsidRDefault="00164038" w:rsidP="00164038">
            <w:pPr>
              <w:jc w:val="both"/>
              <w:rPr>
                <w:rFonts w:ascii="Arial" w:hAnsi="Arial" w:cs="Arial"/>
                <w:color w:val="000000"/>
                <w:lang w:eastAsia="es-CO"/>
              </w:rPr>
            </w:pPr>
          </w:p>
        </w:tc>
      </w:tr>
      <w:tr w:rsidR="00164038" w:rsidRPr="00164038" w14:paraId="00D5A5A1" w14:textId="77777777" w:rsidTr="00164038">
        <w:trPr>
          <w:trHeight w:val="645"/>
        </w:trPr>
        <w:tc>
          <w:tcPr>
            <w:tcW w:w="2122" w:type="dxa"/>
            <w:vMerge/>
            <w:hideMark/>
          </w:tcPr>
          <w:p w14:paraId="0B8C6FFE"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25B12AC2" w14:textId="77777777" w:rsidR="00164038" w:rsidRPr="00164038" w:rsidRDefault="00164038" w:rsidP="00164038">
            <w:pPr>
              <w:jc w:val="both"/>
              <w:rPr>
                <w:rFonts w:ascii="Arial" w:hAnsi="Arial" w:cs="Arial"/>
                <w:b/>
                <w:bCs/>
                <w:color w:val="000000"/>
                <w:lang w:eastAsia="es-CO"/>
              </w:rPr>
            </w:pPr>
          </w:p>
        </w:tc>
        <w:tc>
          <w:tcPr>
            <w:tcW w:w="3808" w:type="dxa"/>
            <w:hideMark/>
          </w:tcPr>
          <w:p w14:paraId="18C212E5"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3. Documentar de manera preliminar las afectaciones territoriales de comunidades étnicas e identificar potenciales nuevos casos.</w:t>
            </w:r>
          </w:p>
        </w:tc>
        <w:tc>
          <w:tcPr>
            <w:tcW w:w="1765" w:type="dxa"/>
            <w:vMerge/>
            <w:hideMark/>
          </w:tcPr>
          <w:p w14:paraId="685B9A6E" w14:textId="77777777" w:rsidR="00164038" w:rsidRPr="00164038" w:rsidRDefault="00164038" w:rsidP="00164038">
            <w:pPr>
              <w:jc w:val="both"/>
              <w:rPr>
                <w:rFonts w:ascii="Arial" w:hAnsi="Arial" w:cs="Arial"/>
                <w:color w:val="000000"/>
                <w:lang w:eastAsia="es-CO"/>
              </w:rPr>
            </w:pPr>
          </w:p>
        </w:tc>
        <w:tc>
          <w:tcPr>
            <w:tcW w:w="1765" w:type="dxa"/>
            <w:vMerge/>
            <w:hideMark/>
          </w:tcPr>
          <w:p w14:paraId="1D40537E" w14:textId="77777777" w:rsidR="00164038" w:rsidRPr="00164038" w:rsidRDefault="00164038" w:rsidP="00164038">
            <w:pPr>
              <w:jc w:val="both"/>
              <w:rPr>
                <w:rFonts w:ascii="Arial" w:hAnsi="Arial" w:cs="Arial"/>
                <w:color w:val="000000"/>
                <w:lang w:eastAsia="es-CO"/>
              </w:rPr>
            </w:pPr>
          </w:p>
        </w:tc>
        <w:tc>
          <w:tcPr>
            <w:tcW w:w="1765" w:type="dxa"/>
            <w:hideMark/>
          </w:tcPr>
          <w:p w14:paraId="47CFC0F8"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w:t>
            </w:r>
          </w:p>
        </w:tc>
        <w:tc>
          <w:tcPr>
            <w:tcW w:w="1765" w:type="dxa"/>
            <w:vMerge/>
            <w:hideMark/>
          </w:tcPr>
          <w:p w14:paraId="082ACCC7" w14:textId="77777777" w:rsidR="00164038" w:rsidRPr="00164038" w:rsidRDefault="00164038" w:rsidP="00164038">
            <w:pPr>
              <w:jc w:val="both"/>
              <w:rPr>
                <w:rFonts w:ascii="Arial" w:hAnsi="Arial" w:cs="Arial"/>
                <w:color w:val="000000"/>
                <w:lang w:eastAsia="es-CO"/>
              </w:rPr>
            </w:pPr>
          </w:p>
        </w:tc>
        <w:tc>
          <w:tcPr>
            <w:tcW w:w="1765" w:type="dxa"/>
            <w:vMerge/>
            <w:hideMark/>
          </w:tcPr>
          <w:p w14:paraId="6CFEAA3C" w14:textId="77777777" w:rsidR="00164038" w:rsidRPr="00164038" w:rsidRDefault="00164038" w:rsidP="00164038">
            <w:pPr>
              <w:jc w:val="both"/>
              <w:rPr>
                <w:rFonts w:ascii="Arial" w:hAnsi="Arial" w:cs="Arial"/>
                <w:color w:val="000000"/>
                <w:lang w:eastAsia="es-CO"/>
              </w:rPr>
            </w:pPr>
          </w:p>
        </w:tc>
      </w:tr>
      <w:tr w:rsidR="00164038" w:rsidRPr="00164038" w14:paraId="4ACC4691" w14:textId="77777777" w:rsidTr="00164038">
        <w:trPr>
          <w:trHeight w:val="645"/>
        </w:trPr>
        <w:tc>
          <w:tcPr>
            <w:tcW w:w="2122" w:type="dxa"/>
            <w:hideMark/>
          </w:tcPr>
          <w:p w14:paraId="1F3FBF46"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Acciones transversales</w:t>
            </w:r>
          </w:p>
        </w:tc>
        <w:tc>
          <w:tcPr>
            <w:tcW w:w="2126" w:type="dxa"/>
            <w:hideMark/>
          </w:tcPr>
          <w:p w14:paraId="6B99933B"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CO-2.4 Fortalecer la difusión en </w:t>
            </w:r>
            <w:proofErr w:type="gramStart"/>
            <w:r w:rsidRPr="00164038">
              <w:rPr>
                <w:rFonts w:ascii="Arial" w:hAnsi="Arial" w:cs="Arial"/>
                <w:b/>
                <w:bCs/>
                <w:color w:val="000000"/>
                <w:lang w:eastAsia="es-CO"/>
              </w:rPr>
              <w:t>medios masivos de comunicación</w:t>
            </w:r>
            <w:proofErr w:type="gramEnd"/>
            <w:r w:rsidRPr="00164038">
              <w:rPr>
                <w:rFonts w:ascii="Arial" w:hAnsi="Arial" w:cs="Arial"/>
                <w:b/>
                <w:bCs/>
                <w:color w:val="000000"/>
                <w:lang w:eastAsia="es-CO"/>
              </w:rPr>
              <w:t xml:space="preserve"> nacionales y </w:t>
            </w:r>
            <w:r w:rsidRPr="00164038">
              <w:rPr>
                <w:rFonts w:ascii="Arial" w:hAnsi="Arial" w:cs="Arial"/>
                <w:b/>
                <w:bCs/>
                <w:color w:val="000000"/>
                <w:lang w:eastAsia="es-CO"/>
              </w:rPr>
              <w:lastRenderedPageBreak/>
              <w:t>regionales a través de ruedas de prensa y visitas de los directivos a los diferentes medios.</w:t>
            </w:r>
          </w:p>
        </w:tc>
        <w:tc>
          <w:tcPr>
            <w:tcW w:w="3808" w:type="dxa"/>
            <w:hideMark/>
          </w:tcPr>
          <w:p w14:paraId="7DB2299D"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lastRenderedPageBreak/>
              <w:t xml:space="preserve">Fortalecer la difusión en medios masivos de comunicación nacionales y regionales a través de ruedas de prensa y visitas de los directivos a los diferentes </w:t>
            </w:r>
            <w:proofErr w:type="gramStart"/>
            <w:r w:rsidRPr="00164038">
              <w:rPr>
                <w:rFonts w:ascii="Arial" w:hAnsi="Arial" w:cs="Arial"/>
                <w:color w:val="000000"/>
                <w:lang w:eastAsia="es-CO"/>
              </w:rPr>
              <w:t>medios..</w:t>
            </w:r>
            <w:proofErr w:type="gramEnd"/>
            <w:r w:rsidRPr="00164038">
              <w:rPr>
                <w:rFonts w:ascii="Arial" w:hAnsi="Arial" w:cs="Arial"/>
                <w:color w:val="000000"/>
                <w:lang w:eastAsia="es-CO"/>
              </w:rPr>
              <w:t xml:space="preserve"> </w:t>
            </w:r>
          </w:p>
        </w:tc>
        <w:tc>
          <w:tcPr>
            <w:tcW w:w="1765" w:type="dxa"/>
            <w:hideMark/>
          </w:tcPr>
          <w:p w14:paraId="36F3794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216</w:t>
            </w:r>
          </w:p>
        </w:tc>
        <w:tc>
          <w:tcPr>
            <w:tcW w:w="1765" w:type="dxa"/>
            <w:hideMark/>
          </w:tcPr>
          <w:p w14:paraId="35805B68"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Número de ruedas de prensa y visitas realizadas a medios de comunicación </w:t>
            </w:r>
            <w:r w:rsidRPr="00164038">
              <w:rPr>
                <w:rFonts w:ascii="Arial" w:hAnsi="Arial" w:cs="Arial"/>
                <w:color w:val="000000"/>
                <w:lang w:eastAsia="es-CO"/>
              </w:rPr>
              <w:lastRenderedPageBreak/>
              <w:t>(18 visitas por mes)</w:t>
            </w:r>
          </w:p>
        </w:tc>
        <w:tc>
          <w:tcPr>
            <w:tcW w:w="1765" w:type="dxa"/>
            <w:hideMark/>
          </w:tcPr>
          <w:p w14:paraId="183F6A9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Oficina Asesora de Comunicaciones</w:t>
            </w:r>
          </w:p>
        </w:tc>
        <w:tc>
          <w:tcPr>
            <w:tcW w:w="1765" w:type="dxa"/>
            <w:hideMark/>
          </w:tcPr>
          <w:p w14:paraId="53E9EDF6"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Enero a </w:t>
            </w:r>
            <w:proofErr w:type="gramStart"/>
            <w:r w:rsidRPr="00164038">
              <w:rPr>
                <w:rFonts w:ascii="Arial" w:hAnsi="Arial" w:cs="Arial"/>
                <w:color w:val="000000"/>
                <w:lang w:eastAsia="es-CO"/>
              </w:rPr>
              <w:t>Diciembre</w:t>
            </w:r>
            <w:proofErr w:type="gramEnd"/>
            <w:r w:rsidRPr="00164038">
              <w:rPr>
                <w:rFonts w:ascii="Arial" w:hAnsi="Arial" w:cs="Arial"/>
                <w:color w:val="000000"/>
                <w:lang w:eastAsia="es-CO"/>
              </w:rPr>
              <w:t xml:space="preserve"> de 2018</w:t>
            </w:r>
          </w:p>
        </w:tc>
        <w:tc>
          <w:tcPr>
            <w:tcW w:w="1765" w:type="dxa"/>
            <w:hideMark/>
          </w:tcPr>
          <w:p w14:paraId="505AE9E8"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91%</w:t>
            </w:r>
          </w:p>
        </w:tc>
      </w:tr>
      <w:tr w:rsidR="00164038" w:rsidRPr="00164038" w14:paraId="0DC940AF" w14:textId="77777777" w:rsidTr="00164038">
        <w:trPr>
          <w:trHeight w:val="645"/>
        </w:trPr>
        <w:tc>
          <w:tcPr>
            <w:tcW w:w="2122" w:type="dxa"/>
            <w:hideMark/>
          </w:tcPr>
          <w:p w14:paraId="19BC07FD"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Acciones transversales</w:t>
            </w:r>
          </w:p>
        </w:tc>
        <w:tc>
          <w:tcPr>
            <w:tcW w:w="2126" w:type="dxa"/>
            <w:hideMark/>
          </w:tcPr>
          <w:p w14:paraId="5D8B2A2F"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CO-2.5 Promover la participación ciudadana en los espacios dispuestos por la </w:t>
            </w:r>
            <w:proofErr w:type="gramStart"/>
            <w:r w:rsidRPr="00164038">
              <w:rPr>
                <w:rFonts w:ascii="Arial" w:hAnsi="Arial" w:cs="Arial"/>
                <w:b/>
                <w:bCs/>
                <w:color w:val="000000"/>
                <w:lang w:eastAsia="es-CO"/>
              </w:rPr>
              <w:t>Entidad  (</w:t>
            </w:r>
            <w:proofErr w:type="gramEnd"/>
            <w:r w:rsidRPr="00164038">
              <w:rPr>
                <w:rFonts w:ascii="Arial" w:hAnsi="Arial" w:cs="Arial"/>
                <w:b/>
                <w:bCs/>
                <w:color w:val="000000"/>
                <w:lang w:eastAsia="es-CO"/>
              </w:rPr>
              <w:t>Blog  y  Foro)</w:t>
            </w:r>
          </w:p>
        </w:tc>
        <w:tc>
          <w:tcPr>
            <w:tcW w:w="3808" w:type="dxa"/>
            <w:hideMark/>
          </w:tcPr>
          <w:p w14:paraId="3EDE2C89"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Establecer una comunicación y retroalimentación en tiempo real con los ciudadanos y grupos de interés, por medio del uso de las tecnologías de la información.</w:t>
            </w:r>
          </w:p>
        </w:tc>
        <w:tc>
          <w:tcPr>
            <w:tcW w:w="1765" w:type="dxa"/>
            <w:hideMark/>
          </w:tcPr>
          <w:p w14:paraId="6C5F46FA"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8</w:t>
            </w:r>
          </w:p>
        </w:tc>
        <w:tc>
          <w:tcPr>
            <w:tcW w:w="1765" w:type="dxa"/>
            <w:hideMark/>
          </w:tcPr>
          <w:p w14:paraId="1E32E267"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Número de actividades de participación realizadas</w:t>
            </w:r>
          </w:p>
        </w:tc>
        <w:tc>
          <w:tcPr>
            <w:tcW w:w="1765" w:type="dxa"/>
            <w:hideMark/>
          </w:tcPr>
          <w:p w14:paraId="21244D61"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Oficina Asesora de Comunicaciones</w:t>
            </w:r>
          </w:p>
        </w:tc>
        <w:tc>
          <w:tcPr>
            <w:tcW w:w="1765" w:type="dxa"/>
            <w:hideMark/>
          </w:tcPr>
          <w:p w14:paraId="08B9526A"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diciembre de 2018</w:t>
            </w:r>
          </w:p>
        </w:tc>
        <w:tc>
          <w:tcPr>
            <w:tcW w:w="1765" w:type="dxa"/>
            <w:hideMark/>
          </w:tcPr>
          <w:p w14:paraId="489B6D9F"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16C78492" w14:textId="77777777" w:rsidTr="00164038">
        <w:trPr>
          <w:trHeight w:val="645"/>
        </w:trPr>
        <w:tc>
          <w:tcPr>
            <w:tcW w:w="2122" w:type="dxa"/>
            <w:hideMark/>
          </w:tcPr>
          <w:p w14:paraId="7CC33DD5"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Acciones transversales</w:t>
            </w:r>
          </w:p>
        </w:tc>
        <w:tc>
          <w:tcPr>
            <w:tcW w:w="2126" w:type="dxa"/>
            <w:hideMark/>
          </w:tcPr>
          <w:p w14:paraId="6928006C"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CO-2.1 Construir y publicar boletines de prensa para dar a conocer, a los públicos de interés, la gestión de la URT</w:t>
            </w:r>
          </w:p>
        </w:tc>
        <w:tc>
          <w:tcPr>
            <w:tcW w:w="3808" w:type="dxa"/>
            <w:hideMark/>
          </w:tcPr>
          <w:p w14:paraId="3EA52CBD"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Dar a conocer a las víctimas y a la opinión pública la gestión de la URT</w:t>
            </w:r>
          </w:p>
        </w:tc>
        <w:tc>
          <w:tcPr>
            <w:tcW w:w="1765" w:type="dxa"/>
            <w:hideMark/>
          </w:tcPr>
          <w:p w14:paraId="61B2320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360</w:t>
            </w:r>
          </w:p>
        </w:tc>
        <w:tc>
          <w:tcPr>
            <w:tcW w:w="1765" w:type="dxa"/>
            <w:hideMark/>
          </w:tcPr>
          <w:p w14:paraId="0C3597C0"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Número de boletines publicados</w:t>
            </w:r>
          </w:p>
        </w:tc>
        <w:tc>
          <w:tcPr>
            <w:tcW w:w="1765" w:type="dxa"/>
            <w:hideMark/>
          </w:tcPr>
          <w:p w14:paraId="7F0B617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Oficina Asesora de Comunicaciones</w:t>
            </w:r>
          </w:p>
        </w:tc>
        <w:tc>
          <w:tcPr>
            <w:tcW w:w="1765" w:type="dxa"/>
            <w:hideMark/>
          </w:tcPr>
          <w:p w14:paraId="72A7CFD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Enero a diciembre de 2018</w:t>
            </w:r>
          </w:p>
        </w:tc>
        <w:tc>
          <w:tcPr>
            <w:tcW w:w="1765" w:type="dxa"/>
            <w:hideMark/>
          </w:tcPr>
          <w:p w14:paraId="2ADDB72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6424B215" w14:textId="77777777" w:rsidTr="00164038">
        <w:trPr>
          <w:trHeight w:val="645"/>
        </w:trPr>
        <w:tc>
          <w:tcPr>
            <w:tcW w:w="2122" w:type="dxa"/>
            <w:hideMark/>
          </w:tcPr>
          <w:p w14:paraId="7F359A1F"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Acciones transversales</w:t>
            </w:r>
          </w:p>
        </w:tc>
        <w:tc>
          <w:tcPr>
            <w:tcW w:w="2126" w:type="dxa"/>
            <w:hideMark/>
          </w:tcPr>
          <w:p w14:paraId="4666833C"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CO-2.2 Difundir la gestión de la URT a través de las redes sociales</w:t>
            </w:r>
          </w:p>
        </w:tc>
        <w:tc>
          <w:tcPr>
            <w:tcW w:w="3808" w:type="dxa"/>
            <w:hideMark/>
          </w:tcPr>
          <w:p w14:paraId="65C564E5"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Dar a conocer a las víctimas y a la opinión pública la gestión de la URT</w:t>
            </w:r>
          </w:p>
        </w:tc>
        <w:tc>
          <w:tcPr>
            <w:tcW w:w="1765" w:type="dxa"/>
            <w:hideMark/>
          </w:tcPr>
          <w:p w14:paraId="60BC85B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c>
          <w:tcPr>
            <w:tcW w:w="1765" w:type="dxa"/>
            <w:hideMark/>
          </w:tcPr>
          <w:p w14:paraId="3B61FC1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 (Número de mensajes publicados/ Número de mensajes programado * </w:t>
            </w:r>
            <w:proofErr w:type="gramStart"/>
            <w:r w:rsidRPr="00164038">
              <w:rPr>
                <w:rFonts w:ascii="Arial" w:hAnsi="Arial" w:cs="Arial"/>
                <w:color w:val="000000"/>
                <w:lang w:eastAsia="es-CO"/>
              </w:rPr>
              <w:t>100 )</w:t>
            </w:r>
            <w:proofErr w:type="gramEnd"/>
            <w:r w:rsidRPr="00164038">
              <w:rPr>
                <w:rFonts w:ascii="Arial" w:hAnsi="Arial" w:cs="Arial"/>
                <w:color w:val="000000"/>
                <w:lang w:eastAsia="es-CO"/>
              </w:rPr>
              <w:t xml:space="preserve"> ]</w:t>
            </w:r>
          </w:p>
        </w:tc>
        <w:tc>
          <w:tcPr>
            <w:tcW w:w="1765" w:type="dxa"/>
            <w:hideMark/>
          </w:tcPr>
          <w:p w14:paraId="3910026D"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Oficina Asesora de Comunicaciones</w:t>
            </w:r>
          </w:p>
        </w:tc>
        <w:tc>
          <w:tcPr>
            <w:tcW w:w="1765" w:type="dxa"/>
            <w:hideMark/>
          </w:tcPr>
          <w:p w14:paraId="3639D8CE" w14:textId="77777777" w:rsidR="00164038" w:rsidRPr="00164038" w:rsidRDefault="00164038" w:rsidP="00164038">
            <w:pPr>
              <w:jc w:val="both"/>
              <w:rPr>
                <w:rFonts w:ascii="Arial" w:hAnsi="Arial" w:cs="Arial"/>
                <w:color w:val="000000"/>
                <w:lang w:eastAsia="es-CO"/>
              </w:rPr>
            </w:pPr>
            <w:bookmarkStart w:id="7" w:name="RANGE!G42"/>
            <w:r w:rsidRPr="00164038">
              <w:rPr>
                <w:rFonts w:ascii="Arial" w:hAnsi="Arial" w:cs="Arial"/>
                <w:color w:val="000000"/>
                <w:lang w:eastAsia="es-CO"/>
              </w:rPr>
              <w:t>Enero a diciembre de 2018</w:t>
            </w:r>
            <w:bookmarkEnd w:id="7"/>
          </w:p>
        </w:tc>
        <w:tc>
          <w:tcPr>
            <w:tcW w:w="1765" w:type="dxa"/>
            <w:hideMark/>
          </w:tcPr>
          <w:p w14:paraId="643F1C11"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6666AAA1" w14:textId="77777777" w:rsidTr="00164038">
        <w:trPr>
          <w:trHeight w:val="645"/>
        </w:trPr>
        <w:tc>
          <w:tcPr>
            <w:tcW w:w="2122" w:type="dxa"/>
            <w:vMerge w:val="restart"/>
            <w:hideMark/>
          </w:tcPr>
          <w:p w14:paraId="6ED0BDC5"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Acciones transversales</w:t>
            </w:r>
          </w:p>
        </w:tc>
        <w:tc>
          <w:tcPr>
            <w:tcW w:w="2126" w:type="dxa"/>
            <w:vMerge w:val="restart"/>
            <w:hideMark/>
          </w:tcPr>
          <w:p w14:paraId="590D2F38"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CO-3.1Generar encuentros de diálogo y </w:t>
            </w:r>
            <w:r w:rsidRPr="00164038">
              <w:rPr>
                <w:rFonts w:ascii="Arial" w:hAnsi="Arial" w:cs="Arial"/>
                <w:b/>
                <w:bCs/>
                <w:color w:val="000000"/>
                <w:lang w:eastAsia="es-CO"/>
              </w:rPr>
              <w:lastRenderedPageBreak/>
              <w:t>construcción del tejido social con las comunidades restituidas para formarlas en comunicación comunitaria y convertirlas en multiplicadoras de la política de restitución de tierras.</w:t>
            </w:r>
          </w:p>
        </w:tc>
        <w:tc>
          <w:tcPr>
            <w:tcW w:w="3808" w:type="dxa"/>
            <w:hideMark/>
          </w:tcPr>
          <w:p w14:paraId="69D94C89"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lastRenderedPageBreak/>
              <w:t xml:space="preserve">• Crear espacios de encuentro para acercar la política de restitución mucho más a las </w:t>
            </w:r>
            <w:r w:rsidRPr="00164038">
              <w:rPr>
                <w:rFonts w:ascii="Arial" w:hAnsi="Arial" w:cs="Arial"/>
                <w:color w:val="000000"/>
                <w:lang w:eastAsia="es-CO"/>
              </w:rPr>
              <w:lastRenderedPageBreak/>
              <w:t>comunidades y al ámbito local y veredal.</w:t>
            </w:r>
          </w:p>
        </w:tc>
        <w:tc>
          <w:tcPr>
            <w:tcW w:w="1765" w:type="dxa"/>
            <w:vMerge w:val="restart"/>
            <w:hideMark/>
          </w:tcPr>
          <w:p w14:paraId="505A11C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34</w:t>
            </w:r>
          </w:p>
        </w:tc>
        <w:tc>
          <w:tcPr>
            <w:tcW w:w="1765" w:type="dxa"/>
            <w:vMerge w:val="restart"/>
            <w:hideMark/>
          </w:tcPr>
          <w:p w14:paraId="2A68588F"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Número de encuentros organizados</w:t>
            </w:r>
          </w:p>
        </w:tc>
        <w:tc>
          <w:tcPr>
            <w:tcW w:w="1765" w:type="dxa"/>
            <w:vMerge w:val="restart"/>
            <w:hideMark/>
          </w:tcPr>
          <w:p w14:paraId="001A1CF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Oficina Asesora de </w:t>
            </w:r>
            <w:r w:rsidRPr="00164038">
              <w:rPr>
                <w:rFonts w:ascii="Arial" w:hAnsi="Arial" w:cs="Arial"/>
                <w:color w:val="000000"/>
                <w:lang w:eastAsia="es-CO"/>
              </w:rPr>
              <w:lastRenderedPageBreak/>
              <w:t>Comunicaciones</w:t>
            </w:r>
          </w:p>
        </w:tc>
        <w:tc>
          <w:tcPr>
            <w:tcW w:w="1765" w:type="dxa"/>
            <w:vMerge w:val="restart"/>
            <w:hideMark/>
          </w:tcPr>
          <w:p w14:paraId="04D5563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Enero a diciembre de 2018</w:t>
            </w:r>
          </w:p>
        </w:tc>
        <w:tc>
          <w:tcPr>
            <w:tcW w:w="1765" w:type="dxa"/>
            <w:vMerge w:val="restart"/>
            <w:hideMark/>
          </w:tcPr>
          <w:p w14:paraId="07586D5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1ACDADCD" w14:textId="77777777" w:rsidTr="00164038">
        <w:trPr>
          <w:trHeight w:val="645"/>
        </w:trPr>
        <w:tc>
          <w:tcPr>
            <w:tcW w:w="2122" w:type="dxa"/>
            <w:vMerge/>
            <w:hideMark/>
          </w:tcPr>
          <w:p w14:paraId="0BACD339"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002FDCB8" w14:textId="77777777" w:rsidR="00164038" w:rsidRPr="00164038" w:rsidRDefault="00164038" w:rsidP="00164038">
            <w:pPr>
              <w:jc w:val="both"/>
              <w:rPr>
                <w:rFonts w:ascii="Arial" w:hAnsi="Arial" w:cs="Arial"/>
                <w:b/>
                <w:bCs/>
                <w:color w:val="000000"/>
                <w:lang w:eastAsia="es-CO"/>
              </w:rPr>
            </w:pPr>
          </w:p>
        </w:tc>
        <w:tc>
          <w:tcPr>
            <w:tcW w:w="3808" w:type="dxa"/>
            <w:hideMark/>
          </w:tcPr>
          <w:p w14:paraId="47333C5C"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Establecer vínculos de confianza y relacionamiento comunitario.</w:t>
            </w:r>
          </w:p>
        </w:tc>
        <w:tc>
          <w:tcPr>
            <w:tcW w:w="1765" w:type="dxa"/>
            <w:vMerge/>
            <w:hideMark/>
          </w:tcPr>
          <w:p w14:paraId="139F7423" w14:textId="77777777" w:rsidR="00164038" w:rsidRPr="00164038" w:rsidRDefault="00164038" w:rsidP="00164038">
            <w:pPr>
              <w:jc w:val="both"/>
              <w:rPr>
                <w:rFonts w:ascii="Arial" w:hAnsi="Arial" w:cs="Arial"/>
                <w:color w:val="000000"/>
                <w:lang w:eastAsia="es-CO"/>
              </w:rPr>
            </w:pPr>
          </w:p>
        </w:tc>
        <w:tc>
          <w:tcPr>
            <w:tcW w:w="1765" w:type="dxa"/>
            <w:vMerge/>
            <w:hideMark/>
          </w:tcPr>
          <w:p w14:paraId="673714FD" w14:textId="77777777" w:rsidR="00164038" w:rsidRPr="00164038" w:rsidRDefault="00164038" w:rsidP="00164038">
            <w:pPr>
              <w:jc w:val="both"/>
              <w:rPr>
                <w:rFonts w:ascii="Arial" w:hAnsi="Arial" w:cs="Arial"/>
                <w:color w:val="000000"/>
                <w:lang w:eastAsia="es-CO"/>
              </w:rPr>
            </w:pPr>
          </w:p>
        </w:tc>
        <w:tc>
          <w:tcPr>
            <w:tcW w:w="1765" w:type="dxa"/>
            <w:vMerge/>
            <w:hideMark/>
          </w:tcPr>
          <w:p w14:paraId="472D298B" w14:textId="77777777" w:rsidR="00164038" w:rsidRPr="00164038" w:rsidRDefault="00164038" w:rsidP="00164038">
            <w:pPr>
              <w:jc w:val="both"/>
              <w:rPr>
                <w:rFonts w:ascii="Arial" w:hAnsi="Arial" w:cs="Arial"/>
                <w:color w:val="000000"/>
                <w:lang w:eastAsia="es-CO"/>
              </w:rPr>
            </w:pPr>
          </w:p>
        </w:tc>
        <w:tc>
          <w:tcPr>
            <w:tcW w:w="1765" w:type="dxa"/>
            <w:vMerge/>
            <w:hideMark/>
          </w:tcPr>
          <w:p w14:paraId="2A9F8819" w14:textId="77777777" w:rsidR="00164038" w:rsidRPr="00164038" w:rsidRDefault="00164038" w:rsidP="00164038">
            <w:pPr>
              <w:jc w:val="both"/>
              <w:rPr>
                <w:rFonts w:ascii="Arial" w:hAnsi="Arial" w:cs="Arial"/>
                <w:color w:val="000000"/>
                <w:lang w:eastAsia="es-CO"/>
              </w:rPr>
            </w:pPr>
          </w:p>
        </w:tc>
        <w:tc>
          <w:tcPr>
            <w:tcW w:w="1765" w:type="dxa"/>
            <w:vMerge/>
            <w:hideMark/>
          </w:tcPr>
          <w:p w14:paraId="4534EF50" w14:textId="77777777" w:rsidR="00164038" w:rsidRPr="00164038" w:rsidRDefault="00164038" w:rsidP="00164038">
            <w:pPr>
              <w:jc w:val="both"/>
              <w:rPr>
                <w:rFonts w:ascii="Arial" w:hAnsi="Arial" w:cs="Arial"/>
                <w:color w:val="000000"/>
                <w:lang w:eastAsia="es-CO"/>
              </w:rPr>
            </w:pPr>
          </w:p>
        </w:tc>
      </w:tr>
      <w:tr w:rsidR="00164038" w:rsidRPr="00164038" w14:paraId="59D69B98" w14:textId="77777777" w:rsidTr="00164038">
        <w:trPr>
          <w:trHeight w:val="645"/>
        </w:trPr>
        <w:tc>
          <w:tcPr>
            <w:tcW w:w="2122" w:type="dxa"/>
            <w:vMerge/>
            <w:hideMark/>
          </w:tcPr>
          <w:p w14:paraId="5F914DDD"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6465008F" w14:textId="77777777" w:rsidR="00164038" w:rsidRPr="00164038" w:rsidRDefault="00164038" w:rsidP="00164038">
            <w:pPr>
              <w:jc w:val="both"/>
              <w:rPr>
                <w:rFonts w:ascii="Arial" w:hAnsi="Arial" w:cs="Arial"/>
                <w:b/>
                <w:bCs/>
                <w:color w:val="000000"/>
                <w:lang w:eastAsia="es-CO"/>
              </w:rPr>
            </w:pPr>
          </w:p>
        </w:tc>
        <w:tc>
          <w:tcPr>
            <w:tcW w:w="3808" w:type="dxa"/>
            <w:hideMark/>
          </w:tcPr>
          <w:p w14:paraId="11D34FA9"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Poner dos puntos de vista a dialogar, acercar, generar un proceso de acuerdo o común-unión sobre un asunto que nos interesa.</w:t>
            </w:r>
          </w:p>
        </w:tc>
        <w:tc>
          <w:tcPr>
            <w:tcW w:w="1765" w:type="dxa"/>
            <w:vMerge/>
            <w:hideMark/>
          </w:tcPr>
          <w:p w14:paraId="72A3B479" w14:textId="77777777" w:rsidR="00164038" w:rsidRPr="00164038" w:rsidRDefault="00164038" w:rsidP="00164038">
            <w:pPr>
              <w:jc w:val="both"/>
              <w:rPr>
                <w:rFonts w:ascii="Arial" w:hAnsi="Arial" w:cs="Arial"/>
                <w:color w:val="000000"/>
                <w:lang w:eastAsia="es-CO"/>
              </w:rPr>
            </w:pPr>
          </w:p>
        </w:tc>
        <w:tc>
          <w:tcPr>
            <w:tcW w:w="1765" w:type="dxa"/>
            <w:vMerge/>
            <w:hideMark/>
          </w:tcPr>
          <w:p w14:paraId="0D4F7B00" w14:textId="77777777" w:rsidR="00164038" w:rsidRPr="00164038" w:rsidRDefault="00164038" w:rsidP="00164038">
            <w:pPr>
              <w:jc w:val="both"/>
              <w:rPr>
                <w:rFonts w:ascii="Arial" w:hAnsi="Arial" w:cs="Arial"/>
                <w:color w:val="000000"/>
                <w:lang w:eastAsia="es-CO"/>
              </w:rPr>
            </w:pPr>
          </w:p>
        </w:tc>
        <w:tc>
          <w:tcPr>
            <w:tcW w:w="1765" w:type="dxa"/>
            <w:vMerge/>
            <w:hideMark/>
          </w:tcPr>
          <w:p w14:paraId="3D2E57FC" w14:textId="77777777" w:rsidR="00164038" w:rsidRPr="00164038" w:rsidRDefault="00164038" w:rsidP="00164038">
            <w:pPr>
              <w:jc w:val="both"/>
              <w:rPr>
                <w:rFonts w:ascii="Arial" w:hAnsi="Arial" w:cs="Arial"/>
                <w:color w:val="000000"/>
                <w:lang w:eastAsia="es-CO"/>
              </w:rPr>
            </w:pPr>
          </w:p>
        </w:tc>
        <w:tc>
          <w:tcPr>
            <w:tcW w:w="1765" w:type="dxa"/>
            <w:vMerge/>
            <w:hideMark/>
          </w:tcPr>
          <w:p w14:paraId="35F24619" w14:textId="77777777" w:rsidR="00164038" w:rsidRPr="00164038" w:rsidRDefault="00164038" w:rsidP="00164038">
            <w:pPr>
              <w:jc w:val="both"/>
              <w:rPr>
                <w:rFonts w:ascii="Arial" w:hAnsi="Arial" w:cs="Arial"/>
                <w:color w:val="000000"/>
                <w:lang w:eastAsia="es-CO"/>
              </w:rPr>
            </w:pPr>
          </w:p>
        </w:tc>
        <w:tc>
          <w:tcPr>
            <w:tcW w:w="1765" w:type="dxa"/>
            <w:vMerge/>
            <w:hideMark/>
          </w:tcPr>
          <w:p w14:paraId="2A7807F9" w14:textId="77777777" w:rsidR="00164038" w:rsidRPr="00164038" w:rsidRDefault="00164038" w:rsidP="00164038">
            <w:pPr>
              <w:jc w:val="both"/>
              <w:rPr>
                <w:rFonts w:ascii="Arial" w:hAnsi="Arial" w:cs="Arial"/>
                <w:color w:val="000000"/>
                <w:lang w:eastAsia="es-CO"/>
              </w:rPr>
            </w:pPr>
          </w:p>
        </w:tc>
      </w:tr>
      <w:tr w:rsidR="00164038" w:rsidRPr="00164038" w14:paraId="2B5F03B9" w14:textId="77777777" w:rsidTr="00164038">
        <w:trPr>
          <w:trHeight w:val="645"/>
        </w:trPr>
        <w:tc>
          <w:tcPr>
            <w:tcW w:w="2122" w:type="dxa"/>
            <w:vMerge/>
            <w:hideMark/>
          </w:tcPr>
          <w:p w14:paraId="191C02A5" w14:textId="77777777" w:rsidR="00164038" w:rsidRPr="00164038" w:rsidRDefault="00164038" w:rsidP="00164038">
            <w:pPr>
              <w:jc w:val="both"/>
              <w:rPr>
                <w:rFonts w:ascii="Arial" w:hAnsi="Arial" w:cs="Arial"/>
                <w:b/>
                <w:bCs/>
                <w:color w:val="000000"/>
                <w:lang w:eastAsia="es-CO"/>
              </w:rPr>
            </w:pPr>
          </w:p>
        </w:tc>
        <w:tc>
          <w:tcPr>
            <w:tcW w:w="2126" w:type="dxa"/>
            <w:vMerge/>
            <w:hideMark/>
          </w:tcPr>
          <w:p w14:paraId="629E210C" w14:textId="77777777" w:rsidR="00164038" w:rsidRPr="00164038" w:rsidRDefault="00164038" w:rsidP="00164038">
            <w:pPr>
              <w:jc w:val="both"/>
              <w:rPr>
                <w:rFonts w:ascii="Arial" w:hAnsi="Arial" w:cs="Arial"/>
                <w:b/>
                <w:bCs/>
                <w:color w:val="000000"/>
                <w:lang w:eastAsia="es-CO"/>
              </w:rPr>
            </w:pPr>
          </w:p>
        </w:tc>
        <w:tc>
          <w:tcPr>
            <w:tcW w:w="3808" w:type="dxa"/>
            <w:hideMark/>
          </w:tcPr>
          <w:p w14:paraId="6766B089"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 Identificar dinámicas propias de las comunidades, actores estratégicos, y construir estrategias y alianza público-privadas para acercar y sumar en torno a un horizonte común, como es una restitución sostenible y en paz.</w:t>
            </w:r>
          </w:p>
        </w:tc>
        <w:tc>
          <w:tcPr>
            <w:tcW w:w="1765" w:type="dxa"/>
            <w:vMerge/>
            <w:hideMark/>
          </w:tcPr>
          <w:p w14:paraId="698F562D" w14:textId="77777777" w:rsidR="00164038" w:rsidRPr="00164038" w:rsidRDefault="00164038" w:rsidP="00164038">
            <w:pPr>
              <w:jc w:val="both"/>
              <w:rPr>
                <w:rFonts w:ascii="Arial" w:hAnsi="Arial" w:cs="Arial"/>
                <w:color w:val="000000"/>
                <w:lang w:eastAsia="es-CO"/>
              </w:rPr>
            </w:pPr>
          </w:p>
        </w:tc>
        <w:tc>
          <w:tcPr>
            <w:tcW w:w="1765" w:type="dxa"/>
            <w:vMerge/>
            <w:hideMark/>
          </w:tcPr>
          <w:p w14:paraId="3AE9F775" w14:textId="77777777" w:rsidR="00164038" w:rsidRPr="00164038" w:rsidRDefault="00164038" w:rsidP="00164038">
            <w:pPr>
              <w:jc w:val="both"/>
              <w:rPr>
                <w:rFonts w:ascii="Arial" w:hAnsi="Arial" w:cs="Arial"/>
                <w:color w:val="000000"/>
                <w:lang w:eastAsia="es-CO"/>
              </w:rPr>
            </w:pPr>
          </w:p>
        </w:tc>
        <w:tc>
          <w:tcPr>
            <w:tcW w:w="1765" w:type="dxa"/>
            <w:vMerge/>
            <w:hideMark/>
          </w:tcPr>
          <w:p w14:paraId="3CC707B0" w14:textId="77777777" w:rsidR="00164038" w:rsidRPr="00164038" w:rsidRDefault="00164038" w:rsidP="00164038">
            <w:pPr>
              <w:jc w:val="both"/>
              <w:rPr>
                <w:rFonts w:ascii="Arial" w:hAnsi="Arial" w:cs="Arial"/>
                <w:color w:val="000000"/>
                <w:lang w:eastAsia="es-CO"/>
              </w:rPr>
            </w:pPr>
          </w:p>
        </w:tc>
        <w:tc>
          <w:tcPr>
            <w:tcW w:w="1765" w:type="dxa"/>
            <w:vMerge/>
            <w:hideMark/>
          </w:tcPr>
          <w:p w14:paraId="3A7ED004" w14:textId="77777777" w:rsidR="00164038" w:rsidRPr="00164038" w:rsidRDefault="00164038" w:rsidP="00164038">
            <w:pPr>
              <w:jc w:val="both"/>
              <w:rPr>
                <w:rFonts w:ascii="Arial" w:hAnsi="Arial" w:cs="Arial"/>
                <w:color w:val="000000"/>
                <w:lang w:eastAsia="es-CO"/>
              </w:rPr>
            </w:pPr>
          </w:p>
        </w:tc>
        <w:tc>
          <w:tcPr>
            <w:tcW w:w="1765" w:type="dxa"/>
            <w:vMerge/>
            <w:hideMark/>
          </w:tcPr>
          <w:p w14:paraId="2DFF0491" w14:textId="77777777" w:rsidR="00164038" w:rsidRPr="00164038" w:rsidRDefault="00164038" w:rsidP="00164038">
            <w:pPr>
              <w:jc w:val="both"/>
              <w:rPr>
                <w:rFonts w:ascii="Arial" w:hAnsi="Arial" w:cs="Arial"/>
                <w:color w:val="000000"/>
                <w:lang w:eastAsia="es-CO"/>
              </w:rPr>
            </w:pPr>
          </w:p>
        </w:tc>
      </w:tr>
      <w:tr w:rsidR="00164038" w:rsidRPr="00164038" w14:paraId="4DF13282" w14:textId="77777777" w:rsidTr="00164038">
        <w:trPr>
          <w:trHeight w:val="645"/>
        </w:trPr>
        <w:tc>
          <w:tcPr>
            <w:tcW w:w="2122" w:type="dxa"/>
            <w:hideMark/>
          </w:tcPr>
          <w:p w14:paraId="771E89E6"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Acciones transversales</w:t>
            </w:r>
          </w:p>
        </w:tc>
        <w:tc>
          <w:tcPr>
            <w:tcW w:w="2126" w:type="dxa"/>
            <w:hideMark/>
          </w:tcPr>
          <w:p w14:paraId="699D3783"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AC-1.7 Elaboración e implementación de una estrategia para el mejoramiento criterios diferenciales de accesibilidad a información pública.</w:t>
            </w:r>
          </w:p>
        </w:tc>
        <w:tc>
          <w:tcPr>
            <w:tcW w:w="3808" w:type="dxa"/>
            <w:hideMark/>
          </w:tcPr>
          <w:p w14:paraId="4F677947"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t>Elaboración e implementación de una estrategia para el mejoramiento criterios diferenciales de accesibilidad a información pública.</w:t>
            </w:r>
          </w:p>
        </w:tc>
        <w:tc>
          <w:tcPr>
            <w:tcW w:w="1765" w:type="dxa"/>
            <w:hideMark/>
          </w:tcPr>
          <w:p w14:paraId="4FA466B8"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w:t>
            </w:r>
          </w:p>
        </w:tc>
        <w:tc>
          <w:tcPr>
            <w:tcW w:w="1765" w:type="dxa"/>
            <w:hideMark/>
          </w:tcPr>
          <w:p w14:paraId="71057715"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Estrategia para el mejoramiento de criterios diferenciales de accesibilidad a información pública implementada</w:t>
            </w:r>
          </w:p>
        </w:tc>
        <w:tc>
          <w:tcPr>
            <w:tcW w:w="1765" w:type="dxa"/>
            <w:hideMark/>
          </w:tcPr>
          <w:p w14:paraId="79B66373"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Secretaría General - Atención a la Ciudadanía</w:t>
            </w:r>
          </w:p>
        </w:tc>
        <w:tc>
          <w:tcPr>
            <w:tcW w:w="1765" w:type="dxa"/>
            <w:hideMark/>
          </w:tcPr>
          <w:p w14:paraId="651238AC"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Febrero a diciembre de 2018</w:t>
            </w:r>
          </w:p>
        </w:tc>
        <w:tc>
          <w:tcPr>
            <w:tcW w:w="1765" w:type="dxa"/>
            <w:hideMark/>
          </w:tcPr>
          <w:p w14:paraId="07150F1B"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7F387F9D" w14:textId="77777777" w:rsidTr="00164038">
        <w:trPr>
          <w:trHeight w:val="645"/>
        </w:trPr>
        <w:tc>
          <w:tcPr>
            <w:tcW w:w="2122" w:type="dxa"/>
            <w:hideMark/>
          </w:tcPr>
          <w:p w14:paraId="392B8BCE"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Acciones transversales</w:t>
            </w:r>
          </w:p>
        </w:tc>
        <w:tc>
          <w:tcPr>
            <w:tcW w:w="2126" w:type="dxa"/>
            <w:hideMark/>
          </w:tcPr>
          <w:p w14:paraId="569F2ADC" w14:textId="77777777" w:rsidR="00164038" w:rsidRPr="00164038" w:rsidRDefault="00164038">
            <w:pPr>
              <w:jc w:val="both"/>
              <w:rPr>
                <w:rFonts w:ascii="Arial" w:hAnsi="Arial" w:cs="Arial"/>
                <w:b/>
                <w:bCs/>
                <w:color w:val="000000"/>
                <w:lang w:eastAsia="es-CO"/>
              </w:rPr>
            </w:pPr>
            <w:r w:rsidRPr="00164038">
              <w:rPr>
                <w:rFonts w:ascii="Arial" w:hAnsi="Arial" w:cs="Arial"/>
                <w:b/>
                <w:bCs/>
                <w:color w:val="000000"/>
                <w:lang w:eastAsia="es-CO"/>
              </w:rPr>
              <w:t xml:space="preserve">AC-1.1 Afianzar competencias de servicio al ciudadano en las Direcciones </w:t>
            </w:r>
            <w:r w:rsidRPr="00164038">
              <w:rPr>
                <w:rFonts w:ascii="Arial" w:hAnsi="Arial" w:cs="Arial"/>
                <w:b/>
                <w:bCs/>
                <w:color w:val="000000"/>
                <w:lang w:eastAsia="es-CO"/>
              </w:rPr>
              <w:lastRenderedPageBreak/>
              <w:t>Territoriales y nivel central</w:t>
            </w:r>
          </w:p>
        </w:tc>
        <w:tc>
          <w:tcPr>
            <w:tcW w:w="3808" w:type="dxa"/>
            <w:hideMark/>
          </w:tcPr>
          <w:p w14:paraId="333C2FA3" w14:textId="77777777" w:rsidR="00164038" w:rsidRPr="00164038" w:rsidRDefault="00164038">
            <w:pPr>
              <w:jc w:val="both"/>
              <w:rPr>
                <w:rFonts w:ascii="Arial" w:hAnsi="Arial" w:cs="Arial"/>
                <w:color w:val="000000"/>
                <w:lang w:eastAsia="es-CO"/>
              </w:rPr>
            </w:pPr>
            <w:r w:rsidRPr="00164038">
              <w:rPr>
                <w:rFonts w:ascii="Arial" w:hAnsi="Arial" w:cs="Arial"/>
                <w:color w:val="000000"/>
                <w:lang w:eastAsia="es-CO"/>
              </w:rPr>
              <w:lastRenderedPageBreak/>
              <w:t> </w:t>
            </w:r>
          </w:p>
        </w:tc>
        <w:tc>
          <w:tcPr>
            <w:tcW w:w="1765" w:type="dxa"/>
            <w:hideMark/>
          </w:tcPr>
          <w:p w14:paraId="26FC4168"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26</w:t>
            </w:r>
          </w:p>
        </w:tc>
        <w:tc>
          <w:tcPr>
            <w:tcW w:w="1765" w:type="dxa"/>
            <w:hideMark/>
          </w:tcPr>
          <w:p w14:paraId="3665E74F"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 xml:space="preserve">Número de Territoriales sensibilizadas en atención y servicio al </w:t>
            </w:r>
            <w:r w:rsidRPr="00164038">
              <w:rPr>
                <w:rFonts w:ascii="Arial" w:hAnsi="Arial" w:cs="Arial"/>
                <w:color w:val="000000"/>
                <w:lang w:eastAsia="es-CO"/>
              </w:rPr>
              <w:lastRenderedPageBreak/>
              <w:t xml:space="preserve">ciudadano </w:t>
            </w:r>
            <w:proofErr w:type="gramStart"/>
            <w:r w:rsidRPr="00164038">
              <w:rPr>
                <w:rFonts w:ascii="Arial" w:hAnsi="Arial" w:cs="Arial"/>
                <w:color w:val="000000"/>
                <w:lang w:eastAsia="es-CO"/>
              </w:rPr>
              <w:t>de acuerdo a</w:t>
            </w:r>
            <w:proofErr w:type="gramEnd"/>
            <w:r w:rsidRPr="00164038">
              <w:rPr>
                <w:rFonts w:ascii="Arial" w:hAnsi="Arial" w:cs="Arial"/>
                <w:color w:val="000000"/>
                <w:lang w:eastAsia="es-CO"/>
              </w:rPr>
              <w:t xml:space="preserve"> programación de talleres soportado en listados de asistencia</w:t>
            </w:r>
          </w:p>
        </w:tc>
        <w:tc>
          <w:tcPr>
            <w:tcW w:w="1765" w:type="dxa"/>
            <w:hideMark/>
          </w:tcPr>
          <w:p w14:paraId="7E6781D6"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lastRenderedPageBreak/>
              <w:t>Secretaría General - Atención a la Ciudadanía</w:t>
            </w:r>
          </w:p>
        </w:tc>
        <w:tc>
          <w:tcPr>
            <w:tcW w:w="1765" w:type="dxa"/>
            <w:hideMark/>
          </w:tcPr>
          <w:p w14:paraId="63ECDB29"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Julio a noviembre de 2018</w:t>
            </w:r>
          </w:p>
        </w:tc>
        <w:tc>
          <w:tcPr>
            <w:tcW w:w="1765" w:type="dxa"/>
            <w:hideMark/>
          </w:tcPr>
          <w:p w14:paraId="10A0ADCE"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100%</w:t>
            </w:r>
          </w:p>
        </w:tc>
      </w:tr>
      <w:tr w:rsidR="00164038" w:rsidRPr="00164038" w14:paraId="16D99AFC" w14:textId="77777777" w:rsidTr="00164038">
        <w:trPr>
          <w:trHeight w:val="645"/>
        </w:trPr>
        <w:tc>
          <w:tcPr>
            <w:tcW w:w="15116" w:type="dxa"/>
            <w:gridSpan w:val="7"/>
            <w:noWrap/>
            <w:hideMark/>
          </w:tcPr>
          <w:p w14:paraId="3584AAB0" w14:textId="77777777" w:rsidR="00164038" w:rsidRPr="00DF09B9" w:rsidRDefault="00164038" w:rsidP="00164038">
            <w:pPr>
              <w:jc w:val="both"/>
              <w:rPr>
                <w:rFonts w:ascii="Arial" w:hAnsi="Arial" w:cs="Arial"/>
                <w:b/>
                <w:color w:val="000000"/>
                <w:lang w:eastAsia="es-CO"/>
              </w:rPr>
            </w:pPr>
            <w:r w:rsidRPr="00DF09B9">
              <w:rPr>
                <w:rFonts w:ascii="Arial" w:hAnsi="Arial" w:cs="Arial"/>
                <w:b/>
                <w:color w:val="000000"/>
                <w:lang w:eastAsia="es-CO"/>
              </w:rPr>
              <w:t>PROMEDIO TOTAL DE IMPLEMENTACIÓN DEL PLAN DE PARTICIPACIÓN CIUDADANA</w:t>
            </w:r>
          </w:p>
        </w:tc>
        <w:tc>
          <w:tcPr>
            <w:tcW w:w="1765" w:type="dxa"/>
            <w:noWrap/>
            <w:hideMark/>
          </w:tcPr>
          <w:p w14:paraId="3D94F722" w14:textId="77777777" w:rsidR="00164038" w:rsidRPr="00164038" w:rsidRDefault="00164038" w:rsidP="00164038">
            <w:pPr>
              <w:jc w:val="both"/>
              <w:rPr>
                <w:rFonts w:ascii="Arial" w:hAnsi="Arial" w:cs="Arial"/>
                <w:color w:val="000000"/>
                <w:lang w:eastAsia="es-CO"/>
              </w:rPr>
            </w:pPr>
            <w:r w:rsidRPr="00164038">
              <w:rPr>
                <w:rFonts w:ascii="Arial" w:hAnsi="Arial" w:cs="Arial"/>
                <w:color w:val="000000"/>
                <w:lang w:eastAsia="es-CO"/>
              </w:rPr>
              <w:t>93%</w:t>
            </w:r>
          </w:p>
        </w:tc>
      </w:tr>
    </w:tbl>
    <w:p w14:paraId="33A86AB9" w14:textId="5F130CE1" w:rsidR="00164038" w:rsidRDefault="00164038" w:rsidP="00866434">
      <w:pPr>
        <w:jc w:val="both"/>
        <w:rPr>
          <w:rFonts w:ascii="Arial" w:hAnsi="Arial" w:cs="Arial"/>
          <w:color w:val="000000"/>
          <w:lang w:eastAsia="es-CO"/>
        </w:rPr>
      </w:pPr>
    </w:p>
    <w:p w14:paraId="1F3BBD91" w14:textId="77777777" w:rsidR="007A2965" w:rsidRDefault="007A2965" w:rsidP="008A28AB">
      <w:pPr>
        <w:pStyle w:val="Ttulo10"/>
        <w:rPr>
          <w:lang w:eastAsia="es-CO"/>
        </w:rPr>
      </w:pPr>
    </w:p>
    <w:p w14:paraId="4C6AB508" w14:textId="758C378B" w:rsidR="007A2965" w:rsidRPr="007A2965" w:rsidRDefault="007A2965" w:rsidP="008A28AB">
      <w:pPr>
        <w:pStyle w:val="Ttulo10"/>
        <w:rPr>
          <w:lang w:eastAsia="es-CO"/>
        </w:rPr>
        <w:sectPr w:rsidR="007A2965" w:rsidRPr="007A2965" w:rsidSect="007A2965">
          <w:headerReference w:type="first" r:id="rId17"/>
          <w:footerReference w:type="first" r:id="rId18"/>
          <w:type w:val="continuous"/>
          <w:pgSz w:w="18722" w:h="12242" w:orient="landscape" w:code="126"/>
          <w:pgMar w:top="1418" w:right="697" w:bottom="1134" w:left="1134" w:header="284" w:footer="159" w:gutter="0"/>
          <w:pgNumType w:start="0"/>
          <w:cols w:space="708"/>
          <w:titlePg/>
          <w:docGrid w:linePitch="360"/>
        </w:sectPr>
      </w:pPr>
    </w:p>
    <w:p w14:paraId="6794109A" w14:textId="77777777" w:rsidR="00DF09B9" w:rsidRDefault="00DF09B9" w:rsidP="008A28AB">
      <w:pPr>
        <w:pStyle w:val="Ttulo10"/>
        <w:rPr>
          <w:lang w:eastAsia="es-CO"/>
        </w:rPr>
      </w:pPr>
    </w:p>
    <w:p w14:paraId="62EED1BA" w14:textId="77777777" w:rsidR="00DF09B9" w:rsidRDefault="00DF09B9" w:rsidP="008A28AB">
      <w:pPr>
        <w:pStyle w:val="Ttulo10"/>
        <w:rPr>
          <w:lang w:eastAsia="es-CO"/>
        </w:rPr>
      </w:pPr>
    </w:p>
    <w:p w14:paraId="75BEC72E" w14:textId="77777777" w:rsidR="00DF09B9" w:rsidRDefault="00DF09B9" w:rsidP="008A28AB">
      <w:pPr>
        <w:pStyle w:val="Ttulo10"/>
        <w:rPr>
          <w:lang w:eastAsia="es-CO"/>
        </w:rPr>
      </w:pPr>
    </w:p>
    <w:p w14:paraId="25C3E620" w14:textId="77777777" w:rsidR="00DF09B9" w:rsidRDefault="00DF09B9" w:rsidP="008A28AB">
      <w:pPr>
        <w:pStyle w:val="Ttulo10"/>
        <w:rPr>
          <w:lang w:eastAsia="es-CO"/>
        </w:rPr>
      </w:pPr>
    </w:p>
    <w:p w14:paraId="6CE03939" w14:textId="77777777" w:rsidR="00DF09B9" w:rsidRDefault="00DF09B9" w:rsidP="008A28AB">
      <w:pPr>
        <w:pStyle w:val="Ttulo10"/>
        <w:rPr>
          <w:lang w:eastAsia="es-CO"/>
        </w:rPr>
      </w:pPr>
    </w:p>
    <w:p w14:paraId="317B4126" w14:textId="77777777" w:rsidR="00DF09B9" w:rsidRDefault="00DF09B9" w:rsidP="008A28AB">
      <w:pPr>
        <w:pStyle w:val="Ttulo10"/>
        <w:rPr>
          <w:lang w:eastAsia="es-CO"/>
        </w:rPr>
      </w:pPr>
    </w:p>
    <w:p w14:paraId="07D7242C" w14:textId="77777777" w:rsidR="00DF09B9" w:rsidRDefault="00DF09B9" w:rsidP="008A28AB">
      <w:pPr>
        <w:pStyle w:val="Ttulo10"/>
        <w:rPr>
          <w:lang w:eastAsia="es-CO"/>
        </w:rPr>
      </w:pPr>
    </w:p>
    <w:p w14:paraId="2640D4DF" w14:textId="77777777" w:rsidR="00DF09B9" w:rsidRDefault="00DF09B9" w:rsidP="008A28AB">
      <w:pPr>
        <w:pStyle w:val="Ttulo10"/>
        <w:rPr>
          <w:lang w:eastAsia="es-CO"/>
        </w:rPr>
      </w:pPr>
    </w:p>
    <w:p w14:paraId="66F24DBB" w14:textId="77777777" w:rsidR="00DF09B9" w:rsidRDefault="00DF09B9" w:rsidP="008A28AB">
      <w:pPr>
        <w:pStyle w:val="Ttulo10"/>
        <w:rPr>
          <w:lang w:eastAsia="es-CO"/>
        </w:rPr>
      </w:pPr>
    </w:p>
    <w:p w14:paraId="3992F7C9" w14:textId="77777777" w:rsidR="00DF09B9" w:rsidRDefault="00DF09B9" w:rsidP="008A28AB">
      <w:pPr>
        <w:pStyle w:val="Ttulo10"/>
        <w:rPr>
          <w:lang w:eastAsia="es-CO"/>
        </w:rPr>
      </w:pPr>
    </w:p>
    <w:p w14:paraId="5647E863" w14:textId="77777777" w:rsidR="00DF09B9" w:rsidRDefault="00DF09B9" w:rsidP="008A28AB">
      <w:pPr>
        <w:pStyle w:val="Ttulo10"/>
        <w:rPr>
          <w:lang w:eastAsia="es-CO"/>
        </w:rPr>
      </w:pPr>
    </w:p>
    <w:p w14:paraId="0146F998" w14:textId="77777777" w:rsidR="00DF09B9" w:rsidRDefault="00DF09B9" w:rsidP="008A28AB">
      <w:pPr>
        <w:pStyle w:val="Ttulo10"/>
        <w:rPr>
          <w:lang w:eastAsia="es-CO"/>
        </w:rPr>
      </w:pPr>
    </w:p>
    <w:p w14:paraId="65F7F0E4" w14:textId="77777777" w:rsidR="00DF09B9" w:rsidRDefault="00DF09B9" w:rsidP="008A28AB">
      <w:pPr>
        <w:pStyle w:val="Ttulo10"/>
        <w:rPr>
          <w:lang w:eastAsia="es-CO"/>
        </w:rPr>
      </w:pPr>
    </w:p>
    <w:p w14:paraId="248CC4CA" w14:textId="77777777" w:rsidR="00DF09B9" w:rsidRDefault="00DF09B9" w:rsidP="008A28AB">
      <w:pPr>
        <w:pStyle w:val="Ttulo10"/>
        <w:rPr>
          <w:lang w:eastAsia="es-CO"/>
        </w:rPr>
      </w:pPr>
    </w:p>
    <w:p w14:paraId="39771BB1" w14:textId="77777777" w:rsidR="00DF09B9" w:rsidRDefault="00DF09B9" w:rsidP="008A28AB">
      <w:pPr>
        <w:pStyle w:val="Ttulo10"/>
        <w:rPr>
          <w:lang w:eastAsia="es-CO"/>
        </w:rPr>
      </w:pPr>
    </w:p>
    <w:p w14:paraId="04217D99" w14:textId="77777777" w:rsidR="00DF09B9" w:rsidRDefault="00DF09B9" w:rsidP="008A28AB">
      <w:pPr>
        <w:pStyle w:val="Ttulo10"/>
        <w:rPr>
          <w:lang w:eastAsia="es-CO"/>
        </w:rPr>
      </w:pPr>
    </w:p>
    <w:p w14:paraId="7AD9BA5C" w14:textId="77777777" w:rsidR="00DF09B9" w:rsidRDefault="00DF09B9" w:rsidP="008A28AB">
      <w:pPr>
        <w:pStyle w:val="Ttulo10"/>
        <w:rPr>
          <w:lang w:eastAsia="es-CO"/>
        </w:rPr>
      </w:pPr>
    </w:p>
    <w:p w14:paraId="67009A9C" w14:textId="77777777" w:rsidR="00DF09B9" w:rsidRDefault="00DF09B9" w:rsidP="008A28AB">
      <w:pPr>
        <w:pStyle w:val="Ttulo10"/>
        <w:rPr>
          <w:lang w:eastAsia="es-CO"/>
        </w:rPr>
      </w:pPr>
    </w:p>
    <w:p w14:paraId="148E1006" w14:textId="77777777" w:rsidR="00DF09B9" w:rsidRDefault="00DF09B9" w:rsidP="008A28AB">
      <w:pPr>
        <w:pStyle w:val="Ttulo10"/>
        <w:rPr>
          <w:lang w:eastAsia="es-CO"/>
        </w:rPr>
      </w:pPr>
    </w:p>
    <w:p w14:paraId="6BCAA54F" w14:textId="77777777" w:rsidR="00DF09B9" w:rsidRDefault="00DF09B9" w:rsidP="008A28AB">
      <w:pPr>
        <w:pStyle w:val="Ttulo10"/>
        <w:rPr>
          <w:lang w:eastAsia="es-CO"/>
        </w:rPr>
      </w:pPr>
    </w:p>
    <w:p w14:paraId="7A6D2B87" w14:textId="77777777" w:rsidR="00DF09B9" w:rsidRDefault="00DF09B9" w:rsidP="008A28AB">
      <w:pPr>
        <w:pStyle w:val="Ttulo10"/>
        <w:rPr>
          <w:lang w:eastAsia="es-CO"/>
        </w:rPr>
      </w:pPr>
    </w:p>
    <w:p w14:paraId="32B990B3" w14:textId="77777777" w:rsidR="00DF09B9" w:rsidRDefault="00DF09B9" w:rsidP="008A28AB">
      <w:pPr>
        <w:pStyle w:val="Ttulo10"/>
        <w:rPr>
          <w:lang w:eastAsia="es-CO"/>
        </w:rPr>
      </w:pPr>
    </w:p>
    <w:p w14:paraId="1F4140E6" w14:textId="77777777" w:rsidR="00DF09B9" w:rsidRDefault="00DF09B9" w:rsidP="008A28AB">
      <w:pPr>
        <w:pStyle w:val="Ttulo10"/>
        <w:rPr>
          <w:lang w:eastAsia="es-CO"/>
        </w:rPr>
      </w:pPr>
    </w:p>
    <w:p w14:paraId="34AFC534" w14:textId="13F0FDB2" w:rsidR="00146376" w:rsidRPr="007A2965" w:rsidRDefault="00DA65F0" w:rsidP="008A28AB">
      <w:pPr>
        <w:pStyle w:val="Ttulo10"/>
        <w:rPr>
          <w:lang w:eastAsia="es-CO"/>
        </w:rPr>
      </w:pPr>
      <w:r w:rsidRPr="007A2965">
        <w:rPr>
          <w:lang w:eastAsia="es-CO"/>
        </w:rPr>
        <w:lastRenderedPageBreak/>
        <w:t>ESCENARIOS DE PARTICIPACIÓN CIUDADANA EN LA IMPLEMENTACIÓN DE LA POLÍTICA DE RESTITUCIÓN.</w:t>
      </w:r>
    </w:p>
    <w:p w14:paraId="562D38CD" w14:textId="77777777" w:rsidR="00BA2B3B" w:rsidRPr="007A2965" w:rsidRDefault="00BA2B3B" w:rsidP="006B714A">
      <w:pPr>
        <w:jc w:val="both"/>
        <w:rPr>
          <w:rFonts w:ascii="Arial" w:hAnsi="Arial" w:cs="Arial"/>
          <w:b/>
          <w:lang w:eastAsia="es-CO"/>
        </w:rPr>
      </w:pPr>
    </w:p>
    <w:p w14:paraId="1FE8F34E" w14:textId="0ECD7786" w:rsidR="00971D8D" w:rsidRPr="007A2965" w:rsidRDefault="00BA2B3B" w:rsidP="006B714A">
      <w:pPr>
        <w:jc w:val="both"/>
        <w:rPr>
          <w:rFonts w:ascii="Arial" w:hAnsi="Arial" w:cs="Arial"/>
          <w:lang w:eastAsia="es-CO"/>
        </w:rPr>
      </w:pPr>
      <w:proofErr w:type="gramStart"/>
      <w:r w:rsidRPr="007A2965">
        <w:rPr>
          <w:rFonts w:ascii="Arial" w:hAnsi="Arial" w:cs="Arial"/>
          <w:lang w:eastAsia="es-CO"/>
        </w:rPr>
        <w:t>De acuerdo a</w:t>
      </w:r>
      <w:proofErr w:type="gramEnd"/>
      <w:r w:rsidRPr="007A2965">
        <w:rPr>
          <w:rFonts w:ascii="Arial" w:hAnsi="Arial" w:cs="Arial"/>
          <w:lang w:eastAsia="es-CO"/>
        </w:rPr>
        <w:t xml:space="preserve"> cada una de las accione</w:t>
      </w:r>
      <w:r w:rsidR="006B0E7F" w:rsidRPr="007A2965">
        <w:rPr>
          <w:rFonts w:ascii="Arial" w:hAnsi="Arial" w:cs="Arial"/>
          <w:lang w:eastAsia="es-CO"/>
        </w:rPr>
        <w:t>s desarrolladas con comunidad, se identifican los siguientes escenarios de participaci</w:t>
      </w:r>
      <w:r w:rsidR="00971D8D" w:rsidRPr="007A2965">
        <w:rPr>
          <w:rFonts w:ascii="Arial" w:hAnsi="Arial" w:cs="Arial"/>
          <w:lang w:eastAsia="es-CO"/>
        </w:rPr>
        <w:t>ón; unos corresponden a los escenarios formales, otros los presenciales en los que tenemos un contacto directo con los reclamantes de restitución de tierras y otros tienen que ver con mantener a la comunidad informada por medio de la estrategia de Gobierno e</w:t>
      </w:r>
      <w:r w:rsidR="002933C2" w:rsidRPr="007A2965">
        <w:rPr>
          <w:rFonts w:ascii="Arial" w:hAnsi="Arial" w:cs="Arial"/>
          <w:lang w:eastAsia="es-CO"/>
        </w:rPr>
        <w:t>n</w:t>
      </w:r>
      <w:r w:rsidR="00971D8D" w:rsidRPr="007A2965">
        <w:rPr>
          <w:rFonts w:ascii="Arial" w:hAnsi="Arial" w:cs="Arial"/>
          <w:lang w:eastAsia="es-CO"/>
        </w:rPr>
        <w:t xml:space="preserve"> Línea y Atención al Ciudadano. </w:t>
      </w:r>
    </w:p>
    <w:p w14:paraId="46CAC137" w14:textId="77777777" w:rsidR="00971D8D" w:rsidRPr="007A2965" w:rsidRDefault="00971D8D" w:rsidP="006B714A">
      <w:pPr>
        <w:jc w:val="both"/>
        <w:rPr>
          <w:rFonts w:ascii="Arial" w:hAnsi="Arial" w:cs="Arial"/>
          <w:lang w:eastAsia="es-CO"/>
        </w:rPr>
      </w:pPr>
    </w:p>
    <w:p w14:paraId="6B633890" w14:textId="77777777" w:rsidR="00263F55" w:rsidRPr="007A2965" w:rsidRDefault="00263F55" w:rsidP="006B714A">
      <w:pPr>
        <w:jc w:val="both"/>
        <w:rPr>
          <w:rFonts w:ascii="Arial" w:hAnsi="Arial" w:cs="Arial"/>
          <w:b/>
          <w:lang w:eastAsia="es-CO"/>
        </w:rPr>
      </w:pPr>
    </w:p>
    <w:p w14:paraId="587DE77E" w14:textId="77777777" w:rsidR="00402254" w:rsidRPr="007A2965" w:rsidRDefault="00632779" w:rsidP="00402254">
      <w:pPr>
        <w:jc w:val="center"/>
        <w:rPr>
          <w:rFonts w:ascii="Arial" w:hAnsi="Arial" w:cs="Arial"/>
          <w:b/>
          <w:lang w:eastAsia="es-CO"/>
        </w:rPr>
      </w:pPr>
      <w:r w:rsidRPr="007A2965">
        <w:rPr>
          <w:rFonts w:ascii="Arial" w:hAnsi="Arial" w:cs="Arial"/>
          <w:noProof/>
          <w:lang w:val="es-CO" w:eastAsia="es-CO"/>
        </w:rPr>
        <w:t xml:space="preserve"> </w:t>
      </w:r>
      <w:r w:rsidR="00604CFB" w:rsidRPr="007A2965">
        <w:rPr>
          <w:rFonts w:ascii="Arial" w:hAnsi="Arial" w:cs="Arial"/>
          <w:noProof/>
          <w:lang w:val="es-CO" w:eastAsia="es-CO"/>
        </w:rPr>
        <w:drawing>
          <wp:inline distT="0" distB="0" distL="0" distR="0" wp14:anchorId="1B10AA29" wp14:editId="71D6FDBB">
            <wp:extent cx="4930775" cy="3581400"/>
            <wp:effectExtent l="57150" t="38100" r="41275" b="57150"/>
            <wp:docPr id="3"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126BE4A" w14:textId="77777777" w:rsidR="0067334A" w:rsidRPr="007A2965" w:rsidRDefault="0067334A" w:rsidP="00F0079C">
      <w:pPr>
        <w:jc w:val="center"/>
        <w:rPr>
          <w:rFonts w:ascii="Arial" w:hAnsi="Arial" w:cs="Arial"/>
          <w:b/>
          <w:i/>
          <w:color w:val="767171"/>
          <w:lang w:eastAsia="es-CO"/>
        </w:rPr>
      </w:pPr>
      <w:r w:rsidRPr="007A2965">
        <w:rPr>
          <w:rFonts w:ascii="Arial" w:hAnsi="Arial" w:cs="Arial"/>
          <w:lang w:eastAsia="es-CO"/>
        </w:rPr>
        <w:t xml:space="preserve">                                                                                                                           </w:t>
      </w:r>
      <w:r w:rsidRPr="007A2965">
        <w:rPr>
          <w:rFonts w:ascii="Arial" w:hAnsi="Arial" w:cs="Arial"/>
          <w:b/>
          <w:i/>
          <w:color w:val="767171"/>
          <w:lang w:eastAsia="es-CO"/>
        </w:rPr>
        <w:t xml:space="preserve">Gráfico </w:t>
      </w:r>
      <w:r w:rsidR="00470675" w:rsidRPr="007A2965">
        <w:rPr>
          <w:rFonts w:ascii="Arial" w:hAnsi="Arial" w:cs="Arial"/>
          <w:b/>
          <w:i/>
          <w:color w:val="767171"/>
          <w:lang w:eastAsia="es-CO"/>
        </w:rPr>
        <w:t>2</w:t>
      </w:r>
    </w:p>
    <w:p w14:paraId="765EFDD6" w14:textId="77777777" w:rsidR="00263F55" w:rsidRPr="007A2965" w:rsidRDefault="00263F55" w:rsidP="0043547A">
      <w:pPr>
        <w:jc w:val="center"/>
        <w:rPr>
          <w:rFonts w:ascii="Arial" w:hAnsi="Arial" w:cs="Arial"/>
          <w:b/>
          <w:lang w:eastAsia="es-CO"/>
        </w:rPr>
      </w:pPr>
    </w:p>
    <w:p w14:paraId="353CFCBE" w14:textId="78D3B11F" w:rsidR="00006D86" w:rsidRDefault="00006D86" w:rsidP="006B714A">
      <w:pPr>
        <w:jc w:val="both"/>
        <w:rPr>
          <w:rFonts w:ascii="Arial" w:hAnsi="Arial" w:cs="Arial"/>
          <w:b/>
          <w:i/>
          <w:color w:val="595959"/>
          <w:lang w:eastAsia="es-CO"/>
        </w:rPr>
      </w:pPr>
    </w:p>
    <w:p w14:paraId="6C3EFB3A" w14:textId="4738E1C5" w:rsidR="00D40EA9" w:rsidRDefault="00D40EA9" w:rsidP="006B714A">
      <w:pPr>
        <w:jc w:val="both"/>
        <w:rPr>
          <w:rFonts w:ascii="Arial" w:hAnsi="Arial" w:cs="Arial"/>
          <w:b/>
          <w:i/>
          <w:color w:val="595959"/>
          <w:lang w:eastAsia="es-CO"/>
        </w:rPr>
      </w:pPr>
    </w:p>
    <w:p w14:paraId="6C3A2C96" w14:textId="77777777" w:rsidR="00D40EA9" w:rsidRPr="007A2965" w:rsidRDefault="00D40EA9" w:rsidP="006B714A">
      <w:pPr>
        <w:jc w:val="both"/>
        <w:rPr>
          <w:rFonts w:ascii="Arial" w:hAnsi="Arial" w:cs="Arial"/>
          <w:b/>
          <w:i/>
          <w:color w:val="595959"/>
          <w:lang w:eastAsia="es-CO"/>
        </w:rPr>
      </w:pPr>
    </w:p>
    <w:p w14:paraId="7FB8E48E" w14:textId="77777777" w:rsidR="00470675" w:rsidRPr="007A2965" w:rsidRDefault="00470675" w:rsidP="006B714A">
      <w:pPr>
        <w:jc w:val="both"/>
        <w:rPr>
          <w:rFonts w:ascii="Arial" w:hAnsi="Arial" w:cs="Arial"/>
          <w:b/>
          <w:i/>
          <w:color w:val="595959"/>
          <w:lang w:eastAsia="es-CO"/>
        </w:rPr>
      </w:pPr>
    </w:p>
    <w:p w14:paraId="73250C20" w14:textId="5968A091" w:rsidR="00146376" w:rsidRPr="007A2965" w:rsidRDefault="00DA65F0" w:rsidP="008A28AB">
      <w:pPr>
        <w:pStyle w:val="Ttulo1"/>
        <w:jc w:val="left"/>
        <w:rPr>
          <w:rFonts w:ascii="Arial" w:hAnsi="Arial" w:cs="Arial"/>
          <w:sz w:val="24"/>
          <w:lang w:eastAsia="es-CO"/>
        </w:rPr>
      </w:pPr>
      <w:bookmarkStart w:id="8" w:name="_Toc8025033"/>
      <w:r w:rsidRPr="007A2965">
        <w:rPr>
          <w:rFonts w:ascii="Arial" w:hAnsi="Arial" w:cs="Arial"/>
          <w:sz w:val="24"/>
          <w:lang w:eastAsia="es-CO"/>
        </w:rPr>
        <w:lastRenderedPageBreak/>
        <w:t>ESCENARIOS PRESENCIALES</w:t>
      </w:r>
      <w:bookmarkEnd w:id="8"/>
      <w:r w:rsidRPr="007A2965">
        <w:rPr>
          <w:rFonts w:ascii="Arial" w:hAnsi="Arial" w:cs="Arial"/>
          <w:sz w:val="24"/>
          <w:lang w:eastAsia="es-CO"/>
        </w:rPr>
        <w:t xml:space="preserve"> </w:t>
      </w:r>
    </w:p>
    <w:p w14:paraId="6F4F213B" w14:textId="77777777" w:rsidR="00864F01" w:rsidRPr="007A2965" w:rsidRDefault="00864F01" w:rsidP="006B714A">
      <w:pPr>
        <w:jc w:val="both"/>
        <w:rPr>
          <w:rFonts w:ascii="Arial" w:hAnsi="Arial" w:cs="Arial"/>
          <w:b/>
          <w:lang w:eastAsia="es-CO"/>
        </w:rPr>
      </w:pPr>
    </w:p>
    <w:p w14:paraId="49BACD25" w14:textId="7BB4441D" w:rsidR="008876B2" w:rsidRPr="007A2965" w:rsidRDefault="00864F01" w:rsidP="008876B2">
      <w:pPr>
        <w:numPr>
          <w:ilvl w:val="0"/>
          <w:numId w:val="48"/>
        </w:numPr>
        <w:jc w:val="both"/>
        <w:rPr>
          <w:rFonts w:ascii="Arial" w:hAnsi="Arial" w:cs="Arial"/>
          <w:lang w:eastAsia="es-CO"/>
        </w:rPr>
      </w:pPr>
      <w:r w:rsidRPr="007A2965">
        <w:rPr>
          <w:rFonts w:ascii="Arial" w:hAnsi="Arial" w:cs="Arial"/>
          <w:b/>
          <w:lang w:eastAsia="es-CO"/>
        </w:rPr>
        <w:t>Capacitación y</w:t>
      </w:r>
      <w:r w:rsidR="00DF0FB2" w:rsidRPr="007A2965">
        <w:rPr>
          <w:rFonts w:ascii="Arial" w:hAnsi="Arial" w:cs="Arial"/>
          <w:b/>
          <w:lang w:eastAsia="es-CO"/>
        </w:rPr>
        <w:t>/o</w:t>
      </w:r>
      <w:r w:rsidRPr="007A2965">
        <w:rPr>
          <w:rFonts w:ascii="Arial" w:hAnsi="Arial" w:cs="Arial"/>
          <w:b/>
          <w:lang w:eastAsia="es-CO"/>
        </w:rPr>
        <w:t xml:space="preserve"> socialización: </w:t>
      </w:r>
      <w:r w:rsidRPr="007A2965">
        <w:rPr>
          <w:rFonts w:ascii="Arial" w:hAnsi="Arial" w:cs="Arial"/>
          <w:lang w:eastAsia="es-CO"/>
        </w:rPr>
        <w:t xml:space="preserve">Son las actividades que realiza </w:t>
      </w:r>
      <w:r w:rsidR="006C3B3C" w:rsidRPr="007A2965">
        <w:rPr>
          <w:rFonts w:ascii="Arial" w:hAnsi="Arial" w:cs="Arial"/>
          <w:lang w:eastAsia="es-CO"/>
        </w:rPr>
        <w:t xml:space="preserve">entre otros </w:t>
      </w:r>
      <w:r w:rsidRPr="007A2965">
        <w:rPr>
          <w:rFonts w:ascii="Arial" w:hAnsi="Arial" w:cs="Arial"/>
          <w:lang w:eastAsia="es-CO"/>
        </w:rPr>
        <w:t xml:space="preserve">el equipo social en territorio y que implica acciones de capacitación, información y/o sensibilización sobre temáticas inherentes a la Restitución de Tierras.  </w:t>
      </w:r>
    </w:p>
    <w:p w14:paraId="1E5CCFE6" w14:textId="77777777" w:rsidR="008876B2" w:rsidRPr="007A2965" w:rsidRDefault="008876B2" w:rsidP="008876B2">
      <w:pPr>
        <w:ind w:left="720"/>
        <w:jc w:val="both"/>
        <w:rPr>
          <w:rFonts w:ascii="Arial" w:hAnsi="Arial" w:cs="Arial"/>
          <w:lang w:eastAsia="es-CO"/>
        </w:rPr>
      </w:pPr>
    </w:p>
    <w:p w14:paraId="69A05AA8" w14:textId="00B40E28" w:rsidR="00DD0534" w:rsidRPr="007A2965" w:rsidRDefault="00864F01" w:rsidP="008876B2">
      <w:pPr>
        <w:numPr>
          <w:ilvl w:val="0"/>
          <w:numId w:val="48"/>
        </w:numPr>
        <w:jc w:val="both"/>
        <w:rPr>
          <w:rFonts w:ascii="Arial" w:hAnsi="Arial" w:cs="Arial"/>
          <w:lang w:eastAsia="es-CO"/>
        </w:rPr>
      </w:pPr>
      <w:r w:rsidRPr="007A2965">
        <w:rPr>
          <w:rFonts w:ascii="Arial" w:hAnsi="Arial" w:cs="Arial"/>
          <w:b/>
          <w:lang w:eastAsia="es-CO"/>
        </w:rPr>
        <w:t>Recolección de Prueba Comunitaria:</w:t>
      </w:r>
      <w:r w:rsidR="00235CBD" w:rsidRPr="007A2965">
        <w:rPr>
          <w:rFonts w:ascii="Arial" w:hAnsi="Arial" w:cs="Arial"/>
          <w:b/>
          <w:lang w:eastAsia="es-CO"/>
        </w:rPr>
        <w:t xml:space="preserve"> </w:t>
      </w:r>
      <w:r w:rsidRPr="007A2965">
        <w:rPr>
          <w:rFonts w:ascii="Arial" w:hAnsi="Arial" w:cs="Arial"/>
          <w:lang w:eastAsia="es-CO"/>
        </w:rPr>
        <w:t>son los ejercicios que realizan los equipos territoriales para la investigación de los casos, donde hacen part</w:t>
      </w:r>
      <w:r w:rsidR="002933C2" w:rsidRPr="007A2965">
        <w:rPr>
          <w:rFonts w:ascii="Arial" w:hAnsi="Arial" w:cs="Arial"/>
          <w:lang w:eastAsia="es-CO"/>
        </w:rPr>
        <w:t>í</w:t>
      </w:r>
      <w:r w:rsidRPr="007A2965">
        <w:rPr>
          <w:rFonts w:ascii="Arial" w:hAnsi="Arial" w:cs="Arial"/>
          <w:lang w:eastAsia="es-CO"/>
        </w:rPr>
        <w:t>cipes y privilegian la voz de las víctimas, por medio de técnicas de investigación Social, como Cartografía, Línea de Tiempo, Entrevi</w:t>
      </w:r>
      <w:r w:rsidR="005F1CC1" w:rsidRPr="007A2965">
        <w:rPr>
          <w:rFonts w:ascii="Arial" w:hAnsi="Arial" w:cs="Arial"/>
          <w:lang w:eastAsia="es-CO"/>
        </w:rPr>
        <w:t xml:space="preserve">sta a Profundidad, entre otros, e integradas en el procedimiento </w:t>
      </w:r>
      <w:r w:rsidR="005F1CC1" w:rsidRPr="007A2965">
        <w:rPr>
          <w:rFonts w:ascii="Arial" w:hAnsi="Arial" w:cs="Arial"/>
          <w:i/>
        </w:rPr>
        <w:t>RT-RG-PR-05 Análisis Previo</w:t>
      </w:r>
      <w:r w:rsidR="005F1CC1" w:rsidRPr="007A2965">
        <w:rPr>
          <w:rFonts w:ascii="Arial" w:hAnsi="Arial" w:cs="Arial"/>
        </w:rPr>
        <w:t xml:space="preserve"> y en el documento </w:t>
      </w:r>
      <w:r w:rsidR="005F1CC1" w:rsidRPr="007A2965">
        <w:rPr>
          <w:rFonts w:ascii="Arial" w:hAnsi="Arial" w:cs="Arial"/>
          <w:i/>
        </w:rPr>
        <w:t>RT-RG-GU-02 Guía para la Recolección de Pruebas Sociales e Información Comunitaria</w:t>
      </w:r>
      <w:r w:rsidR="005F1CC1" w:rsidRPr="007A2965">
        <w:rPr>
          <w:rFonts w:ascii="Arial" w:hAnsi="Arial" w:cs="Arial"/>
        </w:rPr>
        <w:t xml:space="preserve">, </w:t>
      </w:r>
      <w:r w:rsidR="00DF0FB2" w:rsidRPr="007A2965">
        <w:rPr>
          <w:rFonts w:ascii="Arial" w:hAnsi="Arial" w:cs="Arial"/>
          <w:lang w:eastAsia="es-CO"/>
        </w:rPr>
        <w:t>lineamiento</w:t>
      </w:r>
      <w:r w:rsidR="005F1CC1" w:rsidRPr="007A2965">
        <w:rPr>
          <w:rFonts w:ascii="Arial" w:hAnsi="Arial" w:cs="Arial"/>
          <w:lang w:eastAsia="es-CO"/>
        </w:rPr>
        <w:t>s que</w:t>
      </w:r>
      <w:r w:rsidR="00DF0FB2" w:rsidRPr="007A2965">
        <w:rPr>
          <w:rFonts w:ascii="Arial" w:hAnsi="Arial" w:cs="Arial"/>
          <w:lang w:eastAsia="es-CO"/>
        </w:rPr>
        <w:t xml:space="preserve"> se puede encontrar en</w:t>
      </w:r>
      <w:r w:rsidR="005F1CC1" w:rsidRPr="007A2965">
        <w:rPr>
          <w:rFonts w:ascii="Arial" w:hAnsi="Arial" w:cs="Arial"/>
          <w:lang w:eastAsia="es-CO"/>
        </w:rPr>
        <w:t xml:space="preserve"> la Intranet – </w:t>
      </w:r>
      <w:proofErr w:type="spellStart"/>
      <w:r w:rsidR="005F1CC1" w:rsidRPr="007A2965">
        <w:rPr>
          <w:rFonts w:ascii="Arial" w:hAnsi="Arial" w:cs="Arial"/>
          <w:lang w:eastAsia="es-CO"/>
        </w:rPr>
        <w:t>ComUnidad</w:t>
      </w:r>
      <w:proofErr w:type="spellEnd"/>
      <w:r w:rsidR="005F1CC1" w:rsidRPr="007A2965">
        <w:rPr>
          <w:rFonts w:ascii="Arial" w:hAnsi="Arial" w:cs="Arial"/>
          <w:lang w:eastAsia="es-CO"/>
        </w:rPr>
        <w:t>, proceso de Registro.</w:t>
      </w:r>
    </w:p>
    <w:p w14:paraId="47C2D066" w14:textId="77777777" w:rsidR="008876B2" w:rsidRPr="007A2965" w:rsidRDefault="008876B2" w:rsidP="008876B2">
      <w:pPr>
        <w:ind w:left="720"/>
        <w:jc w:val="both"/>
        <w:rPr>
          <w:rFonts w:ascii="Arial" w:hAnsi="Arial" w:cs="Arial"/>
          <w:lang w:eastAsia="es-CO"/>
        </w:rPr>
      </w:pPr>
    </w:p>
    <w:p w14:paraId="17C1AC14" w14:textId="77777777" w:rsidR="00DF0FB2" w:rsidRPr="007A2965" w:rsidRDefault="00DF0FB2" w:rsidP="00235CBD">
      <w:pPr>
        <w:numPr>
          <w:ilvl w:val="0"/>
          <w:numId w:val="47"/>
        </w:numPr>
        <w:jc w:val="both"/>
        <w:rPr>
          <w:rFonts w:ascii="Arial" w:hAnsi="Arial" w:cs="Arial"/>
          <w:lang w:eastAsia="es-CO"/>
        </w:rPr>
      </w:pPr>
      <w:r w:rsidRPr="003A4894">
        <w:rPr>
          <w:rFonts w:ascii="Arial" w:hAnsi="Arial" w:cs="Arial"/>
          <w:b/>
          <w:lang w:eastAsia="es-CO"/>
        </w:rPr>
        <w:t>Encuentros Semillero de Participación:</w:t>
      </w:r>
      <w:r w:rsidRPr="007A2965">
        <w:rPr>
          <w:rFonts w:ascii="Arial" w:hAnsi="Arial" w:cs="Arial"/>
          <w:lang w:eastAsia="es-CO"/>
        </w:rPr>
        <w:t xml:space="preserve"> Los encuentros dirigidos a este semillero, contemplan temáticas de liderazgo, participación, agenciamiento para la incidencia en los territorios. </w:t>
      </w:r>
    </w:p>
    <w:p w14:paraId="7BF338A1" w14:textId="77777777" w:rsidR="00DF0FB2" w:rsidRPr="007A2965" w:rsidRDefault="00DF0FB2" w:rsidP="00F0079C">
      <w:pPr>
        <w:jc w:val="both"/>
        <w:rPr>
          <w:rFonts w:ascii="Arial" w:hAnsi="Arial" w:cs="Arial"/>
          <w:lang w:eastAsia="es-CO"/>
        </w:rPr>
      </w:pPr>
    </w:p>
    <w:p w14:paraId="3CD06FA0" w14:textId="77777777" w:rsidR="009D3604" w:rsidRPr="007A2965" w:rsidRDefault="00DF0FB2" w:rsidP="00235CBD">
      <w:pPr>
        <w:numPr>
          <w:ilvl w:val="0"/>
          <w:numId w:val="47"/>
        </w:numPr>
        <w:jc w:val="both"/>
        <w:rPr>
          <w:rFonts w:ascii="Arial" w:hAnsi="Arial" w:cs="Arial"/>
          <w:lang w:eastAsia="es-CO"/>
        </w:rPr>
      </w:pPr>
      <w:r w:rsidRPr="007A2965">
        <w:rPr>
          <w:rFonts w:ascii="Arial" w:hAnsi="Arial" w:cs="Arial"/>
          <w:b/>
          <w:lang w:eastAsia="es-CO"/>
        </w:rPr>
        <w:t xml:space="preserve">Diálogo con Segundos Ocupantes: </w:t>
      </w:r>
      <w:r w:rsidR="00F52458" w:rsidRPr="007A2965">
        <w:rPr>
          <w:rFonts w:ascii="Arial" w:hAnsi="Arial" w:cs="Arial"/>
          <w:lang w:eastAsia="es-CO"/>
        </w:rPr>
        <w:t>L</w:t>
      </w:r>
      <w:r w:rsidRPr="007A2965">
        <w:rPr>
          <w:rFonts w:ascii="Arial" w:hAnsi="Arial" w:cs="Arial"/>
          <w:lang w:eastAsia="es-CO"/>
        </w:rPr>
        <w:t>a Unidad se ha visto en la necesidad de avanzar en el diá</w:t>
      </w:r>
      <w:r w:rsidR="00125024" w:rsidRPr="007A2965">
        <w:rPr>
          <w:rFonts w:ascii="Arial" w:hAnsi="Arial" w:cs="Arial"/>
          <w:lang w:eastAsia="es-CO"/>
        </w:rPr>
        <w:t>logo con este grupo poblacional, con el fin de explicar la ruta de Restitución, las acciones que se desarrollan en garantía a los derechos de todos los involucrados en el proceso, las medidas que aplican para los Seg</w:t>
      </w:r>
      <w:r w:rsidR="000515B5" w:rsidRPr="007A2965">
        <w:rPr>
          <w:rFonts w:ascii="Arial" w:hAnsi="Arial" w:cs="Arial"/>
          <w:lang w:eastAsia="es-CO"/>
        </w:rPr>
        <w:t xml:space="preserve">undos Ocupantes, entre otros. </w:t>
      </w:r>
    </w:p>
    <w:p w14:paraId="23571FC6" w14:textId="77777777" w:rsidR="000515B5" w:rsidRPr="007A2965" w:rsidRDefault="000515B5" w:rsidP="00F0079C">
      <w:pPr>
        <w:jc w:val="both"/>
        <w:rPr>
          <w:rFonts w:ascii="Arial" w:hAnsi="Arial" w:cs="Arial"/>
          <w:lang w:eastAsia="es-CO"/>
        </w:rPr>
      </w:pPr>
    </w:p>
    <w:p w14:paraId="606AAFD1" w14:textId="77777777" w:rsidR="0042328D" w:rsidRPr="007A2965" w:rsidRDefault="009D3604" w:rsidP="00235CBD">
      <w:pPr>
        <w:numPr>
          <w:ilvl w:val="0"/>
          <w:numId w:val="47"/>
        </w:numPr>
        <w:jc w:val="both"/>
        <w:rPr>
          <w:rFonts w:ascii="Arial" w:hAnsi="Arial" w:cs="Arial"/>
          <w:b/>
          <w:lang w:eastAsia="es-CO"/>
        </w:rPr>
      </w:pPr>
      <w:r w:rsidRPr="007A2965">
        <w:rPr>
          <w:rFonts w:ascii="Arial" w:hAnsi="Arial" w:cs="Arial"/>
          <w:b/>
          <w:lang w:eastAsia="es-CO"/>
        </w:rPr>
        <w:t>Ejercicios de Reconciliación</w:t>
      </w:r>
      <w:r w:rsidR="000515B5" w:rsidRPr="007A2965">
        <w:rPr>
          <w:rFonts w:ascii="Arial" w:hAnsi="Arial" w:cs="Arial"/>
          <w:b/>
          <w:lang w:eastAsia="es-CO"/>
        </w:rPr>
        <w:t xml:space="preserve">: </w:t>
      </w:r>
      <w:proofErr w:type="gramStart"/>
      <w:r w:rsidR="000515B5" w:rsidRPr="007A2965">
        <w:rPr>
          <w:rFonts w:ascii="Arial" w:hAnsi="Arial" w:cs="Arial"/>
          <w:lang w:eastAsia="es-CO"/>
        </w:rPr>
        <w:t>de</w:t>
      </w:r>
      <w:r w:rsidR="00430FAC" w:rsidRPr="007A2965">
        <w:rPr>
          <w:rFonts w:ascii="Arial" w:hAnsi="Arial" w:cs="Arial"/>
          <w:lang w:eastAsia="es-CO"/>
        </w:rPr>
        <w:t xml:space="preserve"> acuerd</w:t>
      </w:r>
      <w:r w:rsidR="001B1DD5" w:rsidRPr="007A2965">
        <w:rPr>
          <w:rFonts w:ascii="Arial" w:hAnsi="Arial" w:cs="Arial"/>
          <w:lang w:eastAsia="es-CO"/>
        </w:rPr>
        <w:t>o a</w:t>
      </w:r>
      <w:proofErr w:type="gramEnd"/>
      <w:r w:rsidR="001B1DD5" w:rsidRPr="007A2965">
        <w:rPr>
          <w:rFonts w:ascii="Arial" w:hAnsi="Arial" w:cs="Arial"/>
          <w:lang w:eastAsia="es-CO"/>
        </w:rPr>
        <w:t xml:space="preserve"> casos </w:t>
      </w:r>
      <w:r w:rsidR="00570876" w:rsidRPr="007A2965">
        <w:rPr>
          <w:rFonts w:ascii="Arial" w:hAnsi="Arial" w:cs="Arial"/>
          <w:lang w:eastAsia="es-CO"/>
        </w:rPr>
        <w:t>identificados con conflictividades que dificultan el proceso de Restitución de Tierras, se están realizando acciones para la reconciliaci</w:t>
      </w:r>
      <w:r w:rsidR="00CC297F" w:rsidRPr="007A2965">
        <w:rPr>
          <w:rFonts w:ascii="Arial" w:hAnsi="Arial" w:cs="Arial"/>
          <w:lang w:eastAsia="es-CO"/>
        </w:rPr>
        <w:t xml:space="preserve">ón, estableciendo escenarios de acuerdos y diálogo con diferentes actores.  </w:t>
      </w:r>
    </w:p>
    <w:p w14:paraId="77E7CA4D" w14:textId="77777777" w:rsidR="00490487" w:rsidRPr="007A2965" w:rsidRDefault="00490487" w:rsidP="006B714A">
      <w:pPr>
        <w:jc w:val="both"/>
        <w:rPr>
          <w:rFonts w:ascii="Arial" w:hAnsi="Arial" w:cs="Arial"/>
          <w:b/>
          <w:lang w:eastAsia="es-CO"/>
        </w:rPr>
      </w:pPr>
    </w:p>
    <w:p w14:paraId="1248E2F6" w14:textId="4C335E41" w:rsidR="00490487" w:rsidRPr="003A4894" w:rsidRDefault="00490487" w:rsidP="00235CBD">
      <w:pPr>
        <w:numPr>
          <w:ilvl w:val="0"/>
          <w:numId w:val="47"/>
        </w:numPr>
        <w:jc w:val="both"/>
        <w:rPr>
          <w:rFonts w:ascii="Arial" w:hAnsi="Arial" w:cs="Arial"/>
          <w:lang w:eastAsia="es-CO"/>
        </w:rPr>
      </w:pPr>
      <w:r w:rsidRPr="003A4894">
        <w:rPr>
          <w:rFonts w:ascii="Arial" w:hAnsi="Arial" w:cs="Arial"/>
          <w:b/>
          <w:lang w:eastAsia="es-CO"/>
        </w:rPr>
        <w:t>Talleres con Mujeres</w:t>
      </w:r>
      <w:r w:rsidR="000515B5" w:rsidRPr="003A4894">
        <w:rPr>
          <w:rFonts w:ascii="Arial" w:hAnsi="Arial" w:cs="Arial"/>
          <w:lang w:eastAsia="es-CO"/>
        </w:rPr>
        <w:t>: en</w:t>
      </w:r>
      <w:r w:rsidR="00A23A1C" w:rsidRPr="003A4894">
        <w:rPr>
          <w:rFonts w:ascii="Arial" w:hAnsi="Arial" w:cs="Arial"/>
          <w:lang w:eastAsia="es-CO"/>
        </w:rPr>
        <w:t xml:space="preserve"> la implementación del programa de Mu</w:t>
      </w:r>
      <w:r w:rsidR="00FB74B1" w:rsidRPr="003A4894">
        <w:rPr>
          <w:rFonts w:ascii="Arial" w:hAnsi="Arial" w:cs="Arial"/>
          <w:lang w:eastAsia="es-CO"/>
        </w:rPr>
        <w:t xml:space="preserve">jeres en su Fase 1 y 2, se han realizado talleres sobre los derechos de las mujeres, el acceso a la tierra, le etapa administrativa y </w:t>
      </w:r>
      <w:r w:rsidR="000515B5" w:rsidRPr="003A4894">
        <w:rPr>
          <w:rFonts w:ascii="Arial" w:hAnsi="Arial" w:cs="Arial"/>
          <w:lang w:eastAsia="es-CO"/>
        </w:rPr>
        <w:t>posfallo</w:t>
      </w:r>
      <w:r w:rsidR="00FB74B1" w:rsidRPr="003A4894">
        <w:rPr>
          <w:rFonts w:ascii="Arial" w:hAnsi="Arial" w:cs="Arial"/>
          <w:lang w:eastAsia="es-CO"/>
        </w:rPr>
        <w:t xml:space="preserve">, entre otros temas que pretenden generar capacidades instaladas en las mujeres reclamantes de tierras, apuntando a su agenciamiento. </w:t>
      </w:r>
    </w:p>
    <w:p w14:paraId="1137BBEE" w14:textId="77777777" w:rsidR="00B045EB" w:rsidRPr="007A2965" w:rsidRDefault="00B045EB" w:rsidP="00607559">
      <w:pPr>
        <w:jc w:val="both"/>
        <w:rPr>
          <w:rFonts w:ascii="Arial" w:hAnsi="Arial" w:cs="Arial"/>
          <w:lang w:eastAsia="es-CO"/>
        </w:rPr>
      </w:pPr>
    </w:p>
    <w:p w14:paraId="223154A8" w14:textId="77777777" w:rsidR="009E45C1" w:rsidRPr="007A2965" w:rsidRDefault="009E45C1" w:rsidP="004E060B">
      <w:pPr>
        <w:jc w:val="both"/>
        <w:rPr>
          <w:rFonts w:ascii="Arial" w:hAnsi="Arial" w:cs="Arial"/>
          <w:lang w:eastAsia="es-CO"/>
        </w:rPr>
      </w:pPr>
    </w:p>
    <w:p w14:paraId="5989778A" w14:textId="65267B4B" w:rsidR="009E45C1" w:rsidRPr="007A2965" w:rsidRDefault="00DA65F0" w:rsidP="00235CBD">
      <w:pPr>
        <w:pStyle w:val="Ttulo1"/>
        <w:jc w:val="left"/>
        <w:rPr>
          <w:rFonts w:ascii="Arial" w:hAnsi="Arial" w:cs="Arial"/>
          <w:sz w:val="24"/>
          <w:lang w:eastAsia="es-CO"/>
        </w:rPr>
      </w:pPr>
      <w:bookmarkStart w:id="9" w:name="_Toc8025034"/>
      <w:r w:rsidRPr="007A2965">
        <w:rPr>
          <w:rFonts w:ascii="Arial" w:hAnsi="Arial" w:cs="Arial"/>
          <w:sz w:val="24"/>
          <w:lang w:eastAsia="es-CO"/>
        </w:rPr>
        <w:t>ESCENARIOS VIRTUALES</w:t>
      </w:r>
      <w:bookmarkEnd w:id="9"/>
      <w:r w:rsidRPr="007A2965">
        <w:rPr>
          <w:rFonts w:ascii="Arial" w:hAnsi="Arial" w:cs="Arial"/>
          <w:sz w:val="24"/>
          <w:lang w:eastAsia="es-CO"/>
        </w:rPr>
        <w:t xml:space="preserve"> </w:t>
      </w:r>
    </w:p>
    <w:p w14:paraId="09BBC00E" w14:textId="77777777" w:rsidR="009E45C1" w:rsidRPr="007A2965" w:rsidRDefault="009E45C1" w:rsidP="00607559">
      <w:pPr>
        <w:jc w:val="both"/>
        <w:rPr>
          <w:rFonts w:ascii="Arial" w:hAnsi="Arial" w:cs="Arial"/>
          <w:b/>
          <w:lang w:eastAsia="es-CO"/>
        </w:rPr>
      </w:pPr>
    </w:p>
    <w:p w14:paraId="02C3812D" w14:textId="77777777" w:rsidR="009E45C1" w:rsidRPr="007A2965" w:rsidRDefault="009E45C1" w:rsidP="004E060B">
      <w:pPr>
        <w:jc w:val="both"/>
        <w:rPr>
          <w:rFonts w:ascii="Arial" w:hAnsi="Arial" w:cs="Arial"/>
          <w:lang w:eastAsia="es-CO"/>
        </w:rPr>
      </w:pPr>
      <w:proofErr w:type="gramStart"/>
      <w:r w:rsidRPr="007A2965">
        <w:rPr>
          <w:rFonts w:ascii="Arial" w:hAnsi="Arial" w:cs="Arial"/>
          <w:lang w:eastAsia="es-CO"/>
        </w:rPr>
        <w:t>De acuerdo a</w:t>
      </w:r>
      <w:proofErr w:type="gramEnd"/>
      <w:r w:rsidRPr="007A2965">
        <w:rPr>
          <w:rFonts w:ascii="Arial" w:hAnsi="Arial" w:cs="Arial"/>
          <w:lang w:eastAsia="es-CO"/>
        </w:rPr>
        <w:t xml:space="preserve"> la necesidad de implementar acciones en estos escenarios, se ha avanzado con el uso de algunos de los medios existe</w:t>
      </w:r>
      <w:r w:rsidR="00B87873" w:rsidRPr="007A2965">
        <w:rPr>
          <w:rFonts w:ascii="Arial" w:hAnsi="Arial" w:cs="Arial"/>
          <w:lang w:eastAsia="es-CO"/>
        </w:rPr>
        <w:t>ntes como</w:t>
      </w:r>
      <w:r w:rsidR="00CA716E" w:rsidRPr="007A2965">
        <w:rPr>
          <w:rFonts w:ascii="Arial" w:hAnsi="Arial" w:cs="Arial"/>
          <w:lang w:eastAsia="es-CO"/>
        </w:rPr>
        <w:t>:</w:t>
      </w:r>
    </w:p>
    <w:p w14:paraId="213F55A5" w14:textId="77777777" w:rsidR="00CA716E" w:rsidRPr="007A2965" w:rsidRDefault="00CA716E" w:rsidP="00E07322">
      <w:pPr>
        <w:jc w:val="both"/>
        <w:rPr>
          <w:rFonts w:ascii="Arial" w:hAnsi="Arial" w:cs="Arial"/>
          <w:lang w:eastAsia="es-CO"/>
        </w:rPr>
      </w:pPr>
    </w:p>
    <w:p w14:paraId="15C55A90" w14:textId="77777777" w:rsidR="00CA716E" w:rsidRPr="007A2965" w:rsidRDefault="00CA716E" w:rsidP="00235CBD">
      <w:pPr>
        <w:numPr>
          <w:ilvl w:val="0"/>
          <w:numId w:val="49"/>
        </w:numPr>
        <w:jc w:val="both"/>
        <w:rPr>
          <w:rFonts w:ascii="Arial" w:hAnsi="Arial" w:cs="Arial"/>
          <w:lang w:eastAsia="es-CO"/>
        </w:rPr>
      </w:pPr>
      <w:r w:rsidRPr="007A2965">
        <w:rPr>
          <w:rFonts w:ascii="Arial" w:hAnsi="Arial" w:cs="Arial"/>
          <w:b/>
          <w:lang w:eastAsia="es-CO"/>
        </w:rPr>
        <w:t>Página Web</w:t>
      </w:r>
      <w:r w:rsidR="000515B5" w:rsidRPr="007A2965">
        <w:rPr>
          <w:rFonts w:ascii="Arial" w:hAnsi="Arial" w:cs="Arial"/>
          <w:lang w:eastAsia="es-CO"/>
        </w:rPr>
        <w:t>: publicación</w:t>
      </w:r>
      <w:r w:rsidRPr="007A2965">
        <w:rPr>
          <w:rFonts w:ascii="Arial" w:hAnsi="Arial" w:cs="Arial"/>
          <w:lang w:eastAsia="es-CO"/>
        </w:rPr>
        <w:t xml:space="preserve"> de información sobre las Audiencias de Rendición de Cuentas. </w:t>
      </w:r>
    </w:p>
    <w:p w14:paraId="4F2FF298" w14:textId="77777777" w:rsidR="000515B5" w:rsidRPr="007A2965" w:rsidRDefault="000515B5" w:rsidP="00F0079C">
      <w:pPr>
        <w:jc w:val="both"/>
        <w:rPr>
          <w:rFonts w:ascii="Arial" w:hAnsi="Arial" w:cs="Arial"/>
          <w:lang w:eastAsia="es-CO"/>
        </w:rPr>
      </w:pPr>
    </w:p>
    <w:p w14:paraId="7D7A9877" w14:textId="77777777" w:rsidR="00CA716E" w:rsidRPr="007A2965" w:rsidRDefault="00CA716E" w:rsidP="00235CBD">
      <w:pPr>
        <w:numPr>
          <w:ilvl w:val="0"/>
          <w:numId w:val="49"/>
        </w:numPr>
        <w:jc w:val="both"/>
        <w:rPr>
          <w:rFonts w:ascii="Arial" w:hAnsi="Arial" w:cs="Arial"/>
          <w:lang w:eastAsia="es-CO"/>
        </w:rPr>
      </w:pPr>
      <w:r w:rsidRPr="007A2965">
        <w:rPr>
          <w:rFonts w:ascii="Arial" w:hAnsi="Arial" w:cs="Arial"/>
          <w:b/>
          <w:lang w:eastAsia="es-CO"/>
        </w:rPr>
        <w:t xml:space="preserve">Redes Sociales: </w:t>
      </w:r>
      <w:r w:rsidR="00235CBD" w:rsidRPr="007A2965">
        <w:rPr>
          <w:rFonts w:ascii="Arial" w:hAnsi="Arial" w:cs="Arial"/>
          <w:lang w:eastAsia="es-CO"/>
        </w:rPr>
        <w:t>la URT ha</w:t>
      </w:r>
      <w:r w:rsidRPr="007A2965">
        <w:rPr>
          <w:rFonts w:ascii="Arial" w:hAnsi="Arial" w:cs="Arial"/>
          <w:lang w:eastAsia="es-CO"/>
        </w:rPr>
        <w:t xml:space="preserve"> venido realizando publicaciones en Facebook y </w:t>
      </w:r>
      <w:proofErr w:type="spellStart"/>
      <w:r w:rsidRPr="007A2965">
        <w:rPr>
          <w:rFonts w:ascii="Arial" w:hAnsi="Arial" w:cs="Arial"/>
          <w:lang w:eastAsia="es-CO"/>
        </w:rPr>
        <w:t>twitter</w:t>
      </w:r>
      <w:proofErr w:type="spellEnd"/>
      <w:r w:rsidRPr="007A2965">
        <w:rPr>
          <w:rFonts w:ascii="Arial" w:hAnsi="Arial" w:cs="Arial"/>
          <w:lang w:eastAsia="es-CO"/>
        </w:rPr>
        <w:t>, especialmente sobre las Audiencias de Rendici</w:t>
      </w:r>
      <w:r w:rsidR="00E425DE" w:rsidRPr="007A2965">
        <w:rPr>
          <w:rFonts w:ascii="Arial" w:hAnsi="Arial" w:cs="Arial"/>
          <w:lang w:eastAsia="es-CO"/>
        </w:rPr>
        <w:t xml:space="preserve">ón de Cuentas. Adicionalmente la Oficina Asesora de Comunicaciones realiza publicaciones de otros temas en los cuales puede generar participación. </w:t>
      </w:r>
    </w:p>
    <w:p w14:paraId="633818F8" w14:textId="77777777" w:rsidR="00CB7C4D" w:rsidRPr="007A2965" w:rsidRDefault="00CB7C4D" w:rsidP="00F0079C">
      <w:pPr>
        <w:jc w:val="both"/>
        <w:rPr>
          <w:rFonts w:ascii="Arial" w:hAnsi="Arial" w:cs="Arial"/>
          <w:lang w:eastAsia="es-CO"/>
        </w:rPr>
      </w:pPr>
    </w:p>
    <w:p w14:paraId="7A22D927" w14:textId="4C95CCCC" w:rsidR="00CB7C4D" w:rsidRPr="007A2965" w:rsidRDefault="00647519" w:rsidP="00A75F8B">
      <w:pPr>
        <w:numPr>
          <w:ilvl w:val="0"/>
          <w:numId w:val="49"/>
        </w:numPr>
        <w:jc w:val="both"/>
        <w:rPr>
          <w:rFonts w:ascii="Arial" w:hAnsi="Arial" w:cs="Arial"/>
          <w:lang w:eastAsia="es-CO"/>
        </w:rPr>
      </w:pPr>
      <w:r w:rsidRPr="007A2965">
        <w:rPr>
          <w:rFonts w:ascii="Arial" w:hAnsi="Arial" w:cs="Arial"/>
          <w:lang w:eastAsia="es-CO"/>
        </w:rPr>
        <w:lastRenderedPageBreak/>
        <w:t>-</w:t>
      </w:r>
      <w:r w:rsidRPr="007A2965">
        <w:rPr>
          <w:rFonts w:ascii="Arial" w:hAnsi="Arial" w:cs="Arial"/>
          <w:b/>
          <w:lang w:eastAsia="es-CO"/>
        </w:rPr>
        <w:t xml:space="preserve">Blogs, Foros y </w:t>
      </w:r>
      <w:proofErr w:type="spellStart"/>
      <w:r w:rsidRPr="007A2965">
        <w:rPr>
          <w:rFonts w:ascii="Arial" w:hAnsi="Arial" w:cs="Arial"/>
          <w:b/>
          <w:lang w:eastAsia="es-CO"/>
        </w:rPr>
        <w:t>mailing</w:t>
      </w:r>
      <w:proofErr w:type="spellEnd"/>
      <w:r w:rsidRPr="007A2965">
        <w:rPr>
          <w:rFonts w:ascii="Arial" w:hAnsi="Arial" w:cs="Arial"/>
          <w:b/>
          <w:lang w:eastAsia="es-CO"/>
        </w:rPr>
        <w:t xml:space="preserve">: </w:t>
      </w:r>
      <w:r w:rsidR="00045DE5" w:rsidRPr="007A2965">
        <w:rPr>
          <w:rFonts w:ascii="Arial" w:hAnsi="Arial" w:cs="Arial"/>
          <w:lang w:eastAsia="es-CO"/>
        </w:rPr>
        <w:t>se realizan publicaciones en los blog</w:t>
      </w:r>
      <w:r w:rsidR="002933C2" w:rsidRPr="007A2965">
        <w:rPr>
          <w:rFonts w:ascii="Arial" w:hAnsi="Arial" w:cs="Arial"/>
          <w:lang w:eastAsia="es-CO"/>
        </w:rPr>
        <w:t>s</w:t>
      </w:r>
      <w:r w:rsidR="00045DE5" w:rsidRPr="007A2965">
        <w:rPr>
          <w:rFonts w:ascii="Arial" w:hAnsi="Arial" w:cs="Arial"/>
          <w:lang w:eastAsia="es-CO"/>
        </w:rPr>
        <w:t xml:space="preserve">, para los casos específicos de Audiencias de Rendición de Cuentas. </w:t>
      </w:r>
      <w:r w:rsidR="00710192" w:rsidRPr="007A2965">
        <w:rPr>
          <w:rFonts w:ascii="Arial" w:hAnsi="Arial" w:cs="Arial"/>
          <w:lang w:eastAsia="es-CO"/>
        </w:rPr>
        <w:t>En cuanto a l</w:t>
      </w:r>
      <w:r w:rsidR="00CB7C4D" w:rsidRPr="007A2965">
        <w:rPr>
          <w:rFonts w:ascii="Arial" w:hAnsi="Arial" w:cs="Arial"/>
          <w:lang w:eastAsia="es-CO"/>
        </w:rPr>
        <w:t xml:space="preserve">os foros y </w:t>
      </w:r>
      <w:proofErr w:type="spellStart"/>
      <w:r w:rsidR="00CB7C4D" w:rsidRPr="007A2965">
        <w:rPr>
          <w:rFonts w:ascii="Arial" w:hAnsi="Arial" w:cs="Arial"/>
          <w:lang w:eastAsia="es-CO"/>
        </w:rPr>
        <w:t>mailing</w:t>
      </w:r>
      <w:proofErr w:type="spellEnd"/>
      <w:r w:rsidR="00710192" w:rsidRPr="007A2965">
        <w:rPr>
          <w:rFonts w:ascii="Arial" w:hAnsi="Arial" w:cs="Arial"/>
          <w:lang w:eastAsia="es-CO"/>
        </w:rPr>
        <w:t>,</w:t>
      </w:r>
      <w:r w:rsidR="00CB7C4D" w:rsidRPr="007A2965">
        <w:rPr>
          <w:rFonts w:ascii="Arial" w:hAnsi="Arial" w:cs="Arial"/>
          <w:lang w:eastAsia="es-CO"/>
        </w:rPr>
        <w:t xml:space="preserve"> se debe fortalecer su uso para el </w:t>
      </w:r>
      <w:r w:rsidR="007A2965" w:rsidRPr="007A2965">
        <w:rPr>
          <w:rFonts w:ascii="Arial" w:hAnsi="Arial" w:cs="Arial"/>
          <w:lang w:eastAsia="es-CO"/>
        </w:rPr>
        <w:t>2019</w:t>
      </w:r>
      <w:r w:rsidR="00CB7C4D" w:rsidRPr="007A2965">
        <w:rPr>
          <w:rFonts w:ascii="Arial" w:hAnsi="Arial" w:cs="Arial"/>
          <w:lang w:eastAsia="es-CO"/>
        </w:rPr>
        <w:t xml:space="preserve">. </w:t>
      </w:r>
    </w:p>
    <w:p w14:paraId="25F19F10" w14:textId="77777777" w:rsidR="0042328D" w:rsidRPr="007A2965" w:rsidRDefault="0042328D" w:rsidP="00235CBD">
      <w:pPr>
        <w:pStyle w:val="Ttulo1"/>
        <w:jc w:val="left"/>
        <w:rPr>
          <w:rFonts w:ascii="Arial" w:hAnsi="Arial" w:cs="Arial"/>
          <w:sz w:val="24"/>
          <w:lang w:eastAsia="es-CO"/>
        </w:rPr>
      </w:pPr>
    </w:p>
    <w:p w14:paraId="416FDFE3" w14:textId="035941A5" w:rsidR="00041B29" w:rsidRPr="007A2965" w:rsidRDefault="00DA65F0" w:rsidP="000515B5">
      <w:pPr>
        <w:pStyle w:val="Ttulo1"/>
        <w:jc w:val="left"/>
        <w:rPr>
          <w:rFonts w:ascii="Arial" w:hAnsi="Arial" w:cs="Arial"/>
          <w:sz w:val="24"/>
          <w:lang w:eastAsia="es-CO"/>
        </w:rPr>
      </w:pPr>
      <w:bookmarkStart w:id="10" w:name="_Toc8025035"/>
      <w:r w:rsidRPr="007A2965">
        <w:rPr>
          <w:rFonts w:ascii="Arial" w:hAnsi="Arial" w:cs="Arial"/>
          <w:sz w:val="24"/>
          <w:lang w:eastAsia="es-CO"/>
        </w:rPr>
        <w:t>ESCENARIOS FORMALES</w:t>
      </w:r>
      <w:bookmarkEnd w:id="10"/>
      <w:r w:rsidRPr="007A2965">
        <w:rPr>
          <w:rFonts w:ascii="Arial" w:hAnsi="Arial" w:cs="Arial"/>
          <w:sz w:val="24"/>
          <w:lang w:eastAsia="es-CO"/>
        </w:rPr>
        <w:t xml:space="preserve"> </w:t>
      </w:r>
    </w:p>
    <w:p w14:paraId="7BECCE58" w14:textId="77777777" w:rsidR="00402ADC" w:rsidRPr="007A2965" w:rsidRDefault="00402ADC" w:rsidP="00041B29">
      <w:pPr>
        <w:jc w:val="both"/>
        <w:rPr>
          <w:rFonts w:ascii="Arial" w:hAnsi="Arial" w:cs="Arial"/>
          <w:b/>
          <w:i/>
          <w:color w:val="595959"/>
          <w:lang w:eastAsia="es-CO"/>
        </w:rPr>
      </w:pPr>
    </w:p>
    <w:p w14:paraId="46B4FFBA" w14:textId="77777777" w:rsidR="00402ADC" w:rsidRPr="007A2965" w:rsidRDefault="00402ADC" w:rsidP="00672898">
      <w:pPr>
        <w:numPr>
          <w:ilvl w:val="0"/>
          <w:numId w:val="50"/>
        </w:numPr>
        <w:jc w:val="both"/>
        <w:rPr>
          <w:rFonts w:ascii="Arial" w:hAnsi="Arial" w:cs="Arial"/>
          <w:b/>
          <w:color w:val="000000"/>
          <w:lang w:eastAsia="es-CO"/>
        </w:rPr>
      </w:pPr>
      <w:r w:rsidRPr="007A2965">
        <w:rPr>
          <w:rFonts w:ascii="Arial" w:hAnsi="Arial" w:cs="Arial"/>
          <w:b/>
          <w:color w:val="000000"/>
          <w:lang w:eastAsia="es-CO"/>
        </w:rPr>
        <w:t>Audiencias de Rendición de Cuentas</w:t>
      </w:r>
    </w:p>
    <w:p w14:paraId="28C362DB" w14:textId="77777777" w:rsidR="00402ADC" w:rsidRPr="007A2965" w:rsidRDefault="00402ADC" w:rsidP="00402ADC">
      <w:pPr>
        <w:jc w:val="both"/>
        <w:rPr>
          <w:rFonts w:ascii="Arial" w:hAnsi="Arial" w:cs="Arial"/>
          <w:b/>
          <w:color w:val="000000"/>
          <w:lang w:eastAsia="es-CO"/>
        </w:rPr>
      </w:pPr>
    </w:p>
    <w:p w14:paraId="6AB42EB1" w14:textId="77777777" w:rsidR="00402ADC" w:rsidRPr="007A2965" w:rsidRDefault="00402ADC" w:rsidP="00402ADC">
      <w:pPr>
        <w:jc w:val="both"/>
        <w:rPr>
          <w:rFonts w:ascii="Arial" w:hAnsi="Arial" w:cs="Arial"/>
          <w:color w:val="000000"/>
          <w:lang w:eastAsia="es-CO"/>
        </w:rPr>
      </w:pPr>
      <w:r w:rsidRPr="007A2965">
        <w:rPr>
          <w:rFonts w:ascii="Arial" w:hAnsi="Arial" w:cs="Arial"/>
        </w:rPr>
        <w:t>En el artículo 33 de la Ley 489/98 se establece que: “</w:t>
      </w:r>
      <w:r w:rsidRPr="007A2965">
        <w:rPr>
          <w:rFonts w:ascii="Arial" w:hAnsi="Arial" w:cs="Arial"/>
          <w:color w:val="000000"/>
          <w:lang w:eastAsia="es-CO"/>
        </w:rPr>
        <w:t xml:space="preserve">Cuando la administración lo considere conveniente y oportuno, se podrán convocar a </w:t>
      </w:r>
      <w:r w:rsidRPr="007A2965">
        <w:rPr>
          <w:rFonts w:ascii="Arial" w:hAnsi="Arial" w:cs="Arial"/>
          <w:b/>
          <w:i/>
          <w:color w:val="000000"/>
          <w:lang w:eastAsia="es-CO"/>
        </w:rPr>
        <w:t>audiencias públicas</w:t>
      </w:r>
      <w:r w:rsidRPr="007A2965">
        <w:rPr>
          <w:rFonts w:ascii="Arial" w:hAnsi="Arial" w:cs="Arial"/>
          <w:color w:val="000000"/>
          <w:lang w:eastAsia="es-CO"/>
        </w:rPr>
        <w:t xml:space="preserve"> en las cuales se discutirán aspectos relacionados con la formulación, ejecución o evaluación de políticas y programas a cargo de la entidad, y en especial cuando esté de por medio la afectación de derechos o intereses colectivos”.</w:t>
      </w:r>
    </w:p>
    <w:p w14:paraId="1D7032EA" w14:textId="77777777" w:rsidR="00402ADC" w:rsidRPr="007A2965" w:rsidRDefault="00402ADC" w:rsidP="00402ADC">
      <w:pPr>
        <w:jc w:val="both"/>
        <w:rPr>
          <w:rFonts w:ascii="Arial" w:hAnsi="Arial" w:cs="Arial"/>
          <w:color w:val="000000"/>
          <w:lang w:eastAsia="es-CO"/>
        </w:rPr>
      </w:pPr>
    </w:p>
    <w:p w14:paraId="745E0316" w14:textId="260CB9FC" w:rsidR="00402ADC" w:rsidRPr="007A2965" w:rsidRDefault="00402ADC" w:rsidP="00402ADC">
      <w:pPr>
        <w:jc w:val="both"/>
        <w:rPr>
          <w:rFonts w:ascii="Arial" w:hAnsi="Arial" w:cs="Arial"/>
        </w:rPr>
      </w:pPr>
      <w:r w:rsidRPr="007A2965">
        <w:rPr>
          <w:rFonts w:ascii="Arial" w:hAnsi="Arial" w:cs="Arial"/>
        </w:rPr>
        <w:t>La Audiencia Pública de Rendición de Cuentas es uno de los espacios presenciales para el encuentro y la reflexión sobre los resultados de la gestión de un per</w:t>
      </w:r>
      <w:r w:rsidR="00710192" w:rsidRPr="007A2965">
        <w:rPr>
          <w:rFonts w:ascii="Arial" w:hAnsi="Arial" w:cs="Arial"/>
        </w:rPr>
        <w:t>í</w:t>
      </w:r>
      <w:r w:rsidRPr="007A2965">
        <w:rPr>
          <w:rFonts w:ascii="Arial" w:hAnsi="Arial" w:cs="Arial"/>
        </w:rPr>
        <w:t xml:space="preserve">odo, es un escenario para dialogar sobre temas cruciales con el objeto de garantizar la interlocución y deliberación con la ciudadanía. </w:t>
      </w:r>
    </w:p>
    <w:p w14:paraId="55A95927" w14:textId="77777777" w:rsidR="00402ADC" w:rsidRPr="007A2965" w:rsidRDefault="00402ADC" w:rsidP="00402ADC">
      <w:pPr>
        <w:jc w:val="both"/>
        <w:rPr>
          <w:rFonts w:ascii="Arial" w:hAnsi="Arial" w:cs="Arial"/>
          <w:color w:val="000000"/>
          <w:lang w:eastAsia="es-CO"/>
        </w:rPr>
      </w:pPr>
    </w:p>
    <w:p w14:paraId="5CCE183D" w14:textId="5147D173" w:rsidR="00402ADC" w:rsidRPr="007A2965" w:rsidRDefault="00402ADC" w:rsidP="00402ADC">
      <w:pPr>
        <w:jc w:val="both"/>
        <w:rPr>
          <w:rFonts w:ascii="Arial" w:hAnsi="Arial" w:cs="Arial"/>
        </w:rPr>
      </w:pPr>
      <w:r w:rsidRPr="007A2965">
        <w:rPr>
          <w:rFonts w:ascii="Arial" w:hAnsi="Arial" w:cs="Arial"/>
        </w:rPr>
        <w:t>Para la Unidad Administrativa Especial de Gestión de Restitución de Tierras Despojadas y Abandonadas (UAEGRTD) al igual que para otras entidades realizar audiencias de rendición de cuentas de manera periódica, genera legitimidad y promueve la participación efectiva (art.192 de Ley 1448/11)</w:t>
      </w:r>
      <w:r w:rsidR="00710192" w:rsidRPr="007A2965">
        <w:rPr>
          <w:rFonts w:ascii="Arial" w:hAnsi="Arial" w:cs="Arial"/>
        </w:rPr>
        <w:t xml:space="preserve"> de</w:t>
      </w:r>
      <w:r w:rsidRPr="007A2965">
        <w:rPr>
          <w:rFonts w:ascii="Arial" w:hAnsi="Arial" w:cs="Arial"/>
        </w:rPr>
        <w:t xml:space="preserve"> quienes se sienten incluidos, consultados e informados de los asuntos de su interés, respondiendo a los siguientes objetivos: </w:t>
      </w:r>
    </w:p>
    <w:p w14:paraId="6984CBA7" w14:textId="77777777" w:rsidR="00402ADC" w:rsidRPr="007A2965" w:rsidRDefault="00402ADC" w:rsidP="00402ADC">
      <w:pPr>
        <w:jc w:val="both"/>
        <w:rPr>
          <w:rFonts w:ascii="Arial" w:hAnsi="Arial" w:cs="Arial"/>
        </w:rPr>
      </w:pPr>
    </w:p>
    <w:p w14:paraId="2685AA4C" w14:textId="77777777" w:rsidR="00402ADC" w:rsidRPr="007A2965" w:rsidRDefault="00402ADC" w:rsidP="00402ADC">
      <w:pPr>
        <w:pStyle w:val="Prrafodelista"/>
        <w:numPr>
          <w:ilvl w:val="0"/>
          <w:numId w:val="25"/>
        </w:numPr>
        <w:spacing w:after="200" w:line="276" w:lineRule="auto"/>
        <w:contextualSpacing/>
        <w:jc w:val="both"/>
        <w:rPr>
          <w:rFonts w:ascii="Arial" w:hAnsi="Arial" w:cs="Arial"/>
        </w:rPr>
      </w:pPr>
      <w:r w:rsidRPr="007A2965">
        <w:rPr>
          <w:rFonts w:ascii="Arial" w:hAnsi="Arial" w:cs="Arial"/>
        </w:rPr>
        <w:t>Establecer un espacio de diálogo constructivo entre la UAEGRTD y la ciudadanía.</w:t>
      </w:r>
    </w:p>
    <w:p w14:paraId="70E2FD46" w14:textId="77777777" w:rsidR="00402ADC" w:rsidRPr="007A2965" w:rsidRDefault="00402ADC" w:rsidP="00402ADC">
      <w:pPr>
        <w:pStyle w:val="Prrafodelista"/>
        <w:numPr>
          <w:ilvl w:val="0"/>
          <w:numId w:val="25"/>
        </w:numPr>
        <w:spacing w:after="200" w:line="276" w:lineRule="auto"/>
        <w:contextualSpacing/>
        <w:jc w:val="both"/>
        <w:rPr>
          <w:rFonts w:ascii="Arial" w:hAnsi="Arial" w:cs="Arial"/>
        </w:rPr>
      </w:pPr>
      <w:r w:rsidRPr="007A2965">
        <w:rPr>
          <w:rFonts w:ascii="Arial" w:hAnsi="Arial" w:cs="Arial"/>
        </w:rPr>
        <w:t xml:space="preserve">Generar una oportunidad para recibir retroalimentación de la comunidad y de otros actores institucionales. </w:t>
      </w:r>
    </w:p>
    <w:p w14:paraId="4F1B5433" w14:textId="77777777" w:rsidR="00402ADC" w:rsidRPr="007A2965" w:rsidRDefault="00402ADC" w:rsidP="00402ADC">
      <w:pPr>
        <w:pStyle w:val="Prrafodelista"/>
        <w:numPr>
          <w:ilvl w:val="0"/>
          <w:numId w:val="25"/>
        </w:numPr>
        <w:spacing w:after="200" w:line="276" w:lineRule="auto"/>
        <w:contextualSpacing/>
        <w:jc w:val="both"/>
        <w:rPr>
          <w:rFonts w:ascii="Arial" w:hAnsi="Arial" w:cs="Arial"/>
        </w:rPr>
      </w:pPr>
      <w:r w:rsidRPr="007A2965">
        <w:rPr>
          <w:rFonts w:ascii="Arial" w:hAnsi="Arial" w:cs="Arial"/>
        </w:rPr>
        <w:t>Explicar, argumentar y hacer un balance de avances, dificultades y retos sobre las competencias de la Unidad de Restitución de Tierras.</w:t>
      </w:r>
    </w:p>
    <w:p w14:paraId="667A0669" w14:textId="014EBFC1" w:rsidR="00402ADC" w:rsidRPr="007A2965" w:rsidRDefault="00402ADC" w:rsidP="00402ADC">
      <w:pPr>
        <w:pStyle w:val="Sinespaciado"/>
        <w:jc w:val="both"/>
        <w:rPr>
          <w:rFonts w:ascii="Arial" w:hAnsi="Arial" w:cs="Arial"/>
        </w:rPr>
      </w:pPr>
      <w:r w:rsidRPr="007A2965">
        <w:rPr>
          <w:rFonts w:ascii="Arial" w:hAnsi="Arial" w:cs="Arial"/>
        </w:rPr>
        <w:t>Continuando con este proceso d</w:t>
      </w:r>
      <w:r w:rsidR="008876B2" w:rsidRPr="007A2965">
        <w:rPr>
          <w:rFonts w:ascii="Arial" w:hAnsi="Arial" w:cs="Arial"/>
        </w:rPr>
        <w:t xml:space="preserve">e participación para el año </w:t>
      </w:r>
      <w:r w:rsidR="007A2965" w:rsidRPr="007A2965">
        <w:rPr>
          <w:rFonts w:ascii="Arial" w:hAnsi="Arial" w:cs="Arial"/>
        </w:rPr>
        <w:t>2019</w:t>
      </w:r>
      <w:r w:rsidRPr="007A2965">
        <w:rPr>
          <w:rFonts w:ascii="Arial" w:hAnsi="Arial" w:cs="Arial"/>
        </w:rPr>
        <w:t xml:space="preserve"> s</w:t>
      </w:r>
      <w:r w:rsidR="008876B2" w:rsidRPr="007A2965">
        <w:rPr>
          <w:rFonts w:ascii="Arial" w:hAnsi="Arial" w:cs="Arial"/>
        </w:rPr>
        <w:t>e realizará</w:t>
      </w:r>
      <w:r w:rsidR="00C078B1" w:rsidRPr="007A2965">
        <w:rPr>
          <w:rFonts w:ascii="Arial" w:hAnsi="Arial" w:cs="Arial"/>
        </w:rPr>
        <w:t>n</w:t>
      </w:r>
      <w:r w:rsidR="006C3B3C" w:rsidRPr="007A2965">
        <w:rPr>
          <w:rFonts w:ascii="Arial" w:hAnsi="Arial" w:cs="Arial"/>
        </w:rPr>
        <w:t xml:space="preserve"> </w:t>
      </w:r>
      <w:r w:rsidR="007A2965">
        <w:rPr>
          <w:rFonts w:ascii="Arial" w:hAnsi="Arial" w:cs="Arial"/>
        </w:rPr>
        <w:t>2</w:t>
      </w:r>
      <w:r w:rsidR="008876B2" w:rsidRPr="007A2965">
        <w:rPr>
          <w:rFonts w:ascii="Arial" w:hAnsi="Arial" w:cs="Arial"/>
        </w:rPr>
        <w:t xml:space="preserve"> </w:t>
      </w:r>
      <w:r w:rsidRPr="007A2965">
        <w:rPr>
          <w:rFonts w:ascii="Arial" w:hAnsi="Arial" w:cs="Arial"/>
        </w:rPr>
        <w:t>audi</w:t>
      </w:r>
      <w:r w:rsidR="00672898" w:rsidRPr="007A2965">
        <w:rPr>
          <w:rFonts w:ascii="Arial" w:hAnsi="Arial" w:cs="Arial"/>
        </w:rPr>
        <w:t xml:space="preserve">encias </w:t>
      </w:r>
      <w:r w:rsidR="008722B7" w:rsidRPr="007A2965">
        <w:rPr>
          <w:rFonts w:ascii="Arial" w:hAnsi="Arial" w:cs="Arial"/>
        </w:rPr>
        <w:t>pública</w:t>
      </w:r>
      <w:r w:rsidR="008722B7">
        <w:rPr>
          <w:rFonts w:ascii="Arial" w:hAnsi="Arial" w:cs="Arial"/>
        </w:rPr>
        <w:t>s</w:t>
      </w:r>
      <w:r w:rsidR="006C3B3C" w:rsidRPr="007A2965">
        <w:rPr>
          <w:rFonts w:ascii="Arial" w:hAnsi="Arial" w:cs="Arial"/>
        </w:rPr>
        <w:t xml:space="preserve"> </w:t>
      </w:r>
      <w:r w:rsidR="00672898" w:rsidRPr="007A2965">
        <w:rPr>
          <w:rFonts w:ascii="Arial" w:hAnsi="Arial" w:cs="Arial"/>
        </w:rPr>
        <w:t xml:space="preserve">de rendición de cuentas y </w:t>
      </w:r>
      <w:r w:rsidR="008876B2" w:rsidRPr="007A2965">
        <w:rPr>
          <w:rFonts w:ascii="Arial" w:hAnsi="Arial" w:cs="Arial"/>
        </w:rPr>
        <w:t>L</w:t>
      </w:r>
      <w:r w:rsidRPr="007A2965">
        <w:rPr>
          <w:rFonts w:ascii="Arial" w:hAnsi="Arial" w:cs="Arial"/>
        </w:rPr>
        <w:t xml:space="preserve">a planeación de </w:t>
      </w:r>
      <w:proofErr w:type="gramStart"/>
      <w:r w:rsidRPr="007A2965">
        <w:rPr>
          <w:rFonts w:ascii="Arial" w:hAnsi="Arial" w:cs="Arial"/>
        </w:rPr>
        <w:t>las mismas</w:t>
      </w:r>
      <w:proofErr w:type="gramEnd"/>
      <w:r w:rsidRPr="007A2965">
        <w:rPr>
          <w:rFonts w:ascii="Arial" w:hAnsi="Arial" w:cs="Arial"/>
        </w:rPr>
        <w:t xml:space="preserve"> </w:t>
      </w:r>
      <w:r w:rsidR="00E825B0" w:rsidRPr="007A2965">
        <w:rPr>
          <w:rFonts w:ascii="Arial" w:hAnsi="Arial" w:cs="Arial"/>
        </w:rPr>
        <w:t>respondió</w:t>
      </w:r>
      <w:r w:rsidRPr="007A2965">
        <w:rPr>
          <w:rFonts w:ascii="Arial" w:hAnsi="Arial" w:cs="Arial"/>
        </w:rPr>
        <w:t xml:space="preserve"> a la metodología "Paso a paso audiencia de rendición de cuentas" actualizado anualmente por la Dirección Social.</w:t>
      </w:r>
      <w:r w:rsidR="00BC6D21" w:rsidRPr="007A2965">
        <w:rPr>
          <w:rFonts w:ascii="Arial" w:hAnsi="Arial" w:cs="Arial"/>
        </w:rPr>
        <w:t xml:space="preserve"> </w:t>
      </w:r>
    </w:p>
    <w:p w14:paraId="7254DAD5" w14:textId="77777777" w:rsidR="001E3894" w:rsidRPr="007A2965" w:rsidRDefault="001E3894" w:rsidP="001E3894">
      <w:pPr>
        <w:ind w:left="360"/>
        <w:rPr>
          <w:rFonts w:ascii="Arial" w:hAnsi="Arial" w:cs="Arial"/>
          <w:b/>
          <w:lang w:eastAsia="es-CO"/>
        </w:rPr>
      </w:pP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r>
      <w:r w:rsidRPr="007A2965">
        <w:rPr>
          <w:rFonts w:ascii="Arial" w:hAnsi="Arial" w:cs="Arial"/>
          <w:b/>
          <w:lang w:eastAsia="es-CO"/>
        </w:rPr>
        <w:tab/>
        <w:t xml:space="preserve">       </w:t>
      </w:r>
    </w:p>
    <w:p w14:paraId="3C5C24C6" w14:textId="77777777" w:rsidR="00E63264" w:rsidRPr="007A2965" w:rsidRDefault="00021222" w:rsidP="00672898">
      <w:pPr>
        <w:numPr>
          <w:ilvl w:val="0"/>
          <w:numId w:val="50"/>
        </w:numPr>
        <w:jc w:val="both"/>
        <w:rPr>
          <w:rFonts w:ascii="Arial" w:hAnsi="Arial" w:cs="Arial"/>
          <w:b/>
          <w:color w:val="000000"/>
          <w:lang w:eastAsia="es-CO"/>
        </w:rPr>
      </w:pPr>
      <w:r w:rsidRPr="007A2965">
        <w:rPr>
          <w:rFonts w:ascii="Arial" w:hAnsi="Arial" w:cs="Arial"/>
          <w:b/>
          <w:color w:val="000000"/>
          <w:lang w:eastAsia="es-CO"/>
        </w:rPr>
        <w:t>Acciones</w:t>
      </w:r>
      <w:r w:rsidR="00E63264" w:rsidRPr="007A2965">
        <w:rPr>
          <w:rFonts w:ascii="Arial" w:hAnsi="Arial" w:cs="Arial"/>
          <w:b/>
          <w:color w:val="000000"/>
          <w:lang w:eastAsia="es-CO"/>
        </w:rPr>
        <w:t xml:space="preserve"> con coordinadores de mesas departamentales</w:t>
      </w:r>
      <w:r w:rsidR="007D114C" w:rsidRPr="007A2965">
        <w:rPr>
          <w:rFonts w:ascii="Arial" w:hAnsi="Arial" w:cs="Arial"/>
          <w:b/>
          <w:color w:val="000000"/>
          <w:lang w:eastAsia="es-CO"/>
        </w:rPr>
        <w:t>:</w:t>
      </w:r>
    </w:p>
    <w:p w14:paraId="35FBA276" w14:textId="77777777" w:rsidR="00E63264" w:rsidRPr="007A2965" w:rsidRDefault="00E63264" w:rsidP="006B714A">
      <w:pPr>
        <w:jc w:val="both"/>
        <w:rPr>
          <w:rFonts w:ascii="Arial" w:hAnsi="Arial" w:cs="Arial"/>
          <w:b/>
          <w:color w:val="000000"/>
          <w:lang w:eastAsia="es-CO"/>
        </w:rPr>
      </w:pPr>
    </w:p>
    <w:p w14:paraId="11945D3D" w14:textId="77777777" w:rsidR="00146376" w:rsidRPr="007A2965" w:rsidRDefault="00146376" w:rsidP="006B714A">
      <w:pPr>
        <w:jc w:val="both"/>
        <w:rPr>
          <w:rFonts w:ascii="Arial" w:hAnsi="Arial" w:cs="Arial"/>
          <w:color w:val="000000"/>
          <w:lang w:eastAsia="es-CO"/>
        </w:rPr>
      </w:pPr>
      <w:r w:rsidRPr="007A2965">
        <w:rPr>
          <w:rFonts w:ascii="Arial" w:hAnsi="Arial" w:cs="Arial"/>
          <w:color w:val="000000"/>
          <w:lang w:eastAsia="es-CO"/>
        </w:rPr>
        <w:t xml:space="preserve">Dando continuidad al fortalecimiento de las relaciones institucionales </w:t>
      </w:r>
      <w:r w:rsidR="00CC7F1A" w:rsidRPr="007A2965">
        <w:rPr>
          <w:rFonts w:ascii="Arial" w:hAnsi="Arial" w:cs="Arial"/>
          <w:color w:val="000000"/>
          <w:lang w:eastAsia="es-CO"/>
        </w:rPr>
        <w:t>con los</w:t>
      </w:r>
      <w:r w:rsidRPr="007A2965">
        <w:rPr>
          <w:rFonts w:ascii="Arial" w:hAnsi="Arial" w:cs="Arial"/>
          <w:color w:val="000000"/>
          <w:lang w:eastAsia="es-CO"/>
        </w:rPr>
        <w:t xml:space="preserve"> representantes de la Mesa Nacional, Mesas Departamentales y Municipales</w:t>
      </w:r>
      <w:r w:rsidR="0092480B" w:rsidRPr="007A2965">
        <w:rPr>
          <w:rFonts w:ascii="Arial" w:hAnsi="Arial" w:cs="Arial"/>
          <w:color w:val="000000"/>
          <w:lang w:eastAsia="es-CO"/>
        </w:rPr>
        <w:t>, es relevante generar espacios de r</w:t>
      </w:r>
      <w:r w:rsidR="004B588E" w:rsidRPr="007A2965">
        <w:rPr>
          <w:rFonts w:ascii="Arial" w:hAnsi="Arial" w:cs="Arial"/>
          <w:color w:val="000000"/>
          <w:lang w:eastAsia="es-CO"/>
        </w:rPr>
        <w:t xml:space="preserve">eunión con los representantes en </w:t>
      </w:r>
      <w:r w:rsidR="0092480B" w:rsidRPr="007A2965">
        <w:rPr>
          <w:rFonts w:ascii="Arial" w:hAnsi="Arial" w:cs="Arial"/>
          <w:color w:val="000000"/>
          <w:lang w:eastAsia="es-CO"/>
        </w:rPr>
        <w:t xml:space="preserve">los subcomités de restitución (mesas de tierras), en los casos que esta figura no se encuentre delegada se dará el espacio a los coordinadores de las mesas, lo anterior, en el nivel departamental.  </w:t>
      </w:r>
      <w:r w:rsidRPr="007A2965">
        <w:rPr>
          <w:rFonts w:ascii="Arial" w:hAnsi="Arial" w:cs="Arial"/>
          <w:color w:val="000000"/>
          <w:lang w:eastAsia="es-CO"/>
        </w:rPr>
        <w:t xml:space="preserve"> </w:t>
      </w:r>
    </w:p>
    <w:p w14:paraId="03C9B4DF" w14:textId="77777777" w:rsidR="0092480B" w:rsidRPr="007A2965" w:rsidRDefault="0092480B" w:rsidP="006B714A">
      <w:pPr>
        <w:jc w:val="both"/>
        <w:rPr>
          <w:rFonts w:ascii="Arial" w:hAnsi="Arial" w:cs="Arial"/>
          <w:color w:val="000000"/>
          <w:lang w:eastAsia="es-CO"/>
        </w:rPr>
      </w:pPr>
    </w:p>
    <w:p w14:paraId="6C2C7BF7" w14:textId="77777777" w:rsidR="004A2CDE" w:rsidRPr="007A2965" w:rsidRDefault="008E0852" w:rsidP="004A2CDE">
      <w:pPr>
        <w:jc w:val="both"/>
        <w:rPr>
          <w:rFonts w:ascii="Arial" w:hAnsi="Arial" w:cs="Arial"/>
          <w:color w:val="000000"/>
          <w:lang w:eastAsia="es-CO"/>
        </w:rPr>
      </w:pPr>
      <w:r w:rsidRPr="007A2965">
        <w:rPr>
          <w:rFonts w:ascii="Arial" w:hAnsi="Arial" w:cs="Arial"/>
          <w:color w:val="000000"/>
          <w:lang w:eastAsia="es-CO"/>
        </w:rPr>
        <w:t xml:space="preserve">Entre las acciones a realizar </w:t>
      </w:r>
      <w:r w:rsidR="00554BF2" w:rsidRPr="007A2965">
        <w:rPr>
          <w:rFonts w:ascii="Arial" w:hAnsi="Arial" w:cs="Arial"/>
          <w:color w:val="000000"/>
          <w:lang w:eastAsia="es-CO"/>
        </w:rPr>
        <w:t xml:space="preserve">con las mesas departamentales </w:t>
      </w:r>
      <w:r w:rsidRPr="007A2965">
        <w:rPr>
          <w:rFonts w:ascii="Arial" w:hAnsi="Arial" w:cs="Arial"/>
          <w:color w:val="000000"/>
          <w:lang w:eastAsia="es-CO"/>
        </w:rPr>
        <w:t>se encuentran: 1-</w:t>
      </w:r>
      <w:r w:rsidR="00D14FC9" w:rsidRPr="007A2965">
        <w:rPr>
          <w:rFonts w:ascii="Arial" w:hAnsi="Arial" w:cs="Arial"/>
          <w:color w:val="000000"/>
          <w:lang w:eastAsia="es-CO"/>
        </w:rPr>
        <w:t xml:space="preserve"> </w:t>
      </w:r>
      <w:r w:rsidR="001B5336" w:rsidRPr="007A2965">
        <w:rPr>
          <w:rFonts w:ascii="Arial" w:hAnsi="Arial" w:cs="Arial"/>
          <w:color w:val="000000"/>
          <w:lang w:eastAsia="es-CO"/>
        </w:rPr>
        <w:t>Atender solicitudes por parte de la Defensoría del Pueblo para atender requerimientos de las mesas departamentales</w:t>
      </w:r>
      <w:r w:rsidR="004A2CDE" w:rsidRPr="007A2965">
        <w:rPr>
          <w:rFonts w:ascii="Arial" w:hAnsi="Arial" w:cs="Arial"/>
          <w:color w:val="000000"/>
          <w:lang w:eastAsia="es-CO"/>
        </w:rPr>
        <w:t xml:space="preserve">. 2- </w:t>
      </w:r>
      <w:proofErr w:type="gramStart"/>
      <w:r w:rsidR="004A2CDE" w:rsidRPr="007A2965">
        <w:rPr>
          <w:rFonts w:ascii="Arial" w:hAnsi="Arial" w:cs="Arial"/>
          <w:color w:val="000000"/>
          <w:lang w:eastAsia="es-CO"/>
        </w:rPr>
        <w:t>participación activa</w:t>
      </w:r>
      <w:proofErr w:type="gramEnd"/>
      <w:r w:rsidR="004A2CDE" w:rsidRPr="007A2965">
        <w:rPr>
          <w:rFonts w:ascii="Arial" w:hAnsi="Arial" w:cs="Arial"/>
          <w:color w:val="000000"/>
          <w:lang w:eastAsia="es-CO"/>
        </w:rPr>
        <w:t xml:space="preserve"> en las Sesiones de Consejo Directivo y en los Subcomités de Restituci</w:t>
      </w:r>
      <w:r w:rsidR="00234FD8" w:rsidRPr="007A2965">
        <w:rPr>
          <w:rFonts w:ascii="Arial" w:hAnsi="Arial" w:cs="Arial"/>
          <w:color w:val="000000"/>
          <w:lang w:eastAsia="es-CO"/>
        </w:rPr>
        <w:t xml:space="preserve">ón de Tierras – SNARIV. </w:t>
      </w:r>
    </w:p>
    <w:p w14:paraId="019CB256" w14:textId="77777777" w:rsidR="00402ADC" w:rsidRPr="007A2965" w:rsidRDefault="00402ADC" w:rsidP="004A2CDE">
      <w:pPr>
        <w:jc w:val="both"/>
        <w:rPr>
          <w:rFonts w:ascii="Arial" w:hAnsi="Arial" w:cs="Arial"/>
          <w:color w:val="000000"/>
          <w:lang w:eastAsia="es-CO"/>
        </w:rPr>
      </w:pPr>
    </w:p>
    <w:p w14:paraId="73724D9A" w14:textId="77777777" w:rsidR="00402ADC" w:rsidRPr="007A2965" w:rsidRDefault="00402ADC" w:rsidP="00672898">
      <w:pPr>
        <w:numPr>
          <w:ilvl w:val="0"/>
          <w:numId w:val="50"/>
        </w:numPr>
        <w:jc w:val="both"/>
        <w:rPr>
          <w:rFonts w:ascii="Arial" w:hAnsi="Arial" w:cs="Arial"/>
          <w:color w:val="000000"/>
          <w:lang w:eastAsia="es-CO"/>
        </w:rPr>
      </w:pPr>
      <w:r w:rsidRPr="007A2965">
        <w:rPr>
          <w:rFonts w:ascii="Arial" w:hAnsi="Arial" w:cs="Arial"/>
          <w:b/>
          <w:color w:val="000000"/>
          <w:lang w:eastAsia="es-CO"/>
        </w:rPr>
        <w:t>Subcomités de Restitución de Tierras</w:t>
      </w:r>
      <w:r w:rsidR="000515B5" w:rsidRPr="007A2965">
        <w:rPr>
          <w:rFonts w:ascii="Arial" w:hAnsi="Arial" w:cs="Arial"/>
          <w:b/>
          <w:color w:val="000000"/>
          <w:lang w:eastAsia="es-CO"/>
        </w:rPr>
        <w:t xml:space="preserve">: </w:t>
      </w:r>
      <w:r w:rsidR="000515B5" w:rsidRPr="007A2965">
        <w:rPr>
          <w:rFonts w:ascii="Arial" w:hAnsi="Arial" w:cs="Arial"/>
          <w:color w:val="000000"/>
          <w:lang w:eastAsia="es-CO"/>
        </w:rPr>
        <w:t>Socialización</w:t>
      </w:r>
      <w:r w:rsidR="00D24366" w:rsidRPr="007A2965">
        <w:rPr>
          <w:rFonts w:ascii="Arial" w:hAnsi="Arial" w:cs="Arial"/>
          <w:color w:val="000000"/>
          <w:lang w:eastAsia="es-CO"/>
        </w:rPr>
        <w:t xml:space="preserve"> de compromisos adquiridos con los Repres</w:t>
      </w:r>
      <w:r w:rsidR="003A5808" w:rsidRPr="007A2965">
        <w:rPr>
          <w:rFonts w:ascii="Arial" w:hAnsi="Arial" w:cs="Arial"/>
          <w:color w:val="000000"/>
          <w:lang w:eastAsia="es-CO"/>
        </w:rPr>
        <w:t xml:space="preserve">entantes de mesas departamentales o para participación de Representantes Departamentales cuando se requiera. </w:t>
      </w:r>
    </w:p>
    <w:p w14:paraId="03180E47" w14:textId="77777777" w:rsidR="00554BF2" w:rsidRPr="007A2965" w:rsidRDefault="00554BF2" w:rsidP="00554BF2">
      <w:pPr>
        <w:jc w:val="both"/>
        <w:rPr>
          <w:rFonts w:ascii="Arial" w:hAnsi="Arial" w:cs="Arial"/>
          <w:color w:val="000000"/>
          <w:lang w:eastAsia="es-CO"/>
        </w:rPr>
      </w:pPr>
    </w:p>
    <w:p w14:paraId="4CE86613" w14:textId="77777777" w:rsidR="00DA1BF3" w:rsidRPr="007A2965" w:rsidRDefault="00DA1BF3" w:rsidP="006B714A">
      <w:pPr>
        <w:jc w:val="both"/>
        <w:rPr>
          <w:rFonts w:ascii="Arial" w:hAnsi="Arial" w:cs="Arial"/>
          <w:color w:val="000000"/>
          <w:lang w:eastAsia="es-CO"/>
        </w:rPr>
      </w:pPr>
    </w:p>
    <w:p w14:paraId="0AA0CE29" w14:textId="598CB31C" w:rsidR="00E47F58" w:rsidRDefault="00672898" w:rsidP="00A75F8B">
      <w:pPr>
        <w:numPr>
          <w:ilvl w:val="0"/>
          <w:numId w:val="50"/>
        </w:numPr>
        <w:jc w:val="both"/>
        <w:rPr>
          <w:rFonts w:ascii="Arial" w:hAnsi="Arial" w:cs="Arial"/>
          <w:color w:val="000000"/>
          <w:lang w:eastAsia="es-CO"/>
        </w:rPr>
      </w:pPr>
      <w:r w:rsidRPr="007A2965">
        <w:rPr>
          <w:rFonts w:ascii="Arial" w:hAnsi="Arial" w:cs="Arial"/>
          <w:b/>
          <w:color w:val="000000"/>
          <w:lang w:eastAsia="es-CO"/>
        </w:rPr>
        <w:t xml:space="preserve">Atención al ciudadano: </w:t>
      </w:r>
      <w:r w:rsidR="00D612BF" w:rsidRPr="007A2965">
        <w:rPr>
          <w:rFonts w:ascii="Arial" w:hAnsi="Arial" w:cs="Arial"/>
          <w:color w:val="000000"/>
          <w:lang w:eastAsia="es-CO"/>
        </w:rPr>
        <w:t>Son las diferentes acciones que se desarrollan desde la oficina de Atención a</w:t>
      </w:r>
      <w:r w:rsidR="00710192" w:rsidRPr="007A2965">
        <w:rPr>
          <w:rFonts w:ascii="Arial" w:hAnsi="Arial" w:cs="Arial"/>
          <w:color w:val="000000"/>
          <w:lang w:eastAsia="es-CO"/>
        </w:rPr>
        <w:t>l</w:t>
      </w:r>
      <w:r w:rsidR="00D612BF" w:rsidRPr="007A2965">
        <w:rPr>
          <w:rFonts w:ascii="Arial" w:hAnsi="Arial" w:cs="Arial"/>
          <w:color w:val="000000"/>
          <w:lang w:eastAsia="es-CO"/>
        </w:rPr>
        <w:t xml:space="preserve"> Público en cada territorial</w:t>
      </w:r>
      <w:r w:rsidR="00A62938" w:rsidRPr="007A2965">
        <w:rPr>
          <w:rFonts w:ascii="Arial" w:hAnsi="Arial" w:cs="Arial"/>
          <w:color w:val="000000"/>
          <w:lang w:eastAsia="es-CO"/>
        </w:rPr>
        <w:t xml:space="preserve"> y desde nivel nacional, así se viene</w:t>
      </w:r>
      <w:r w:rsidR="00D612BF" w:rsidRPr="007A2965">
        <w:rPr>
          <w:rFonts w:ascii="Arial" w:hAnsi="Arial" w:cs="Arial"/>
          <w:color w:val="000000"/>
          <w:lang w:eastAsia="es-CO"/>
        </w:rPr>
        <w:t xml:space="preserve"> </w:t>
      </w:r>
      <w:r w:rsidR="00E0616D" w:rsidRPr="007A2965">
        <w:rPr>
          <w:rFonts w:ascii="Arial" w:hAnsi="Arial" w:cs="Arial"/>
          <w:color w:val="000000"/>
          <w:lang w:eastAsia="es-CO"/>
        </w:rPr>
        <w:t xml:space="preserve">brindando información constante en las oficinas territoriales, se realizan llamadas para convocatorias o para aplicación de encuestas, así como para la apertura </w:t>
      </w:r>
      <w:r w:rsidR="00ED3BE0" w:rsidRPr="007A2965">
        <w:rPr>
          <w:rFonts w:ascii="Arial" w:hAnsi="Arial" w:cs="Arial"/>
          <w:color w:val="000000"/>
          <w:lang w:eastAsia="es-CO"/>
        </w:rPr>
        <w:t xml:space="preserve">y cierre de </w:t>
      </w:r>
      <w:proofErr w:type="spellStart"/>
      <w:r w:rsidR="00ED3BE0" w:rsidRPr="007A2965">
        <w:rPr>
          <w:rFonts w:ascii="Arial" w:hAnsi="Arial" w:cs="Arial"/>
          <w:color w:val="000000"/>
          <w:lang w:eastAsia="es-CO"/>
        </w:rPr>
        <w:t>microzonas</w:t>
      </w:r>
      <w:proofErr w:type="spellEnd"/>
      <w:r w:rsidR="00ED3BE0" w:rsidRPr="007A2965">
        <w:rPr>
          <w:rFonts w:ascii="Arial" w:hAnsi="Arial" w:cs="Arial"/>
          <w:color w:val="000000"/>
          <w:lang w:eastAsia="es-CO"/>
        </w:rPr>
        <w:t xml:space="preserve">.  Por otro </w:t>
      </w:r>
      <w:r w:rsidR="00927368" w:rsidRPr="007A2965">
        <w:rPr>
          <w:rFonts w:ascii="Arial" w:hAnsi="Arial" w:cs="Arial"/>
          <w:color w:val="000000"/>
          <w:lang w:eastAsia="es-CO"/>
        </w:rPr>
        <w:t>lado,</w:t>
      </w:r>
      <w:r w:rsidR="00ED3BE0" w:rsidRPr="007A2965">
        <w:rPr>
          <w:rFonts w:ascii="Arial" w:hAnsi="Arial" w:cs="Arial"/>
          <w:color w:val="000000"/>
          <w:lang w:eastAsia="es-CO"/>
        </w:rPr>
        <w:t xml:space="preserve"> </w:t>
      </w:r>
      <w:proofErr w:type="spellStart"/>
      <w:r w:rsidR="00ED3BE0" w:rsidRPr="007A2965">
        <w:rPr>
          <w:rFonts w:ascii="Arial" w:hAnsi="Arial" w:cs="Arial"/>
          <w:color w:val="000000"/>
          <w:lang w:eastAsia="es-CO"/>
        </w:rPr>
        <w:t>recepcionan</w:t>
      </w:r>
      <w:proofErr w:type="spellEnd"/>
      <w:r w:rsidR="00ED3BE0" w:rsidRPr="007A2965">
        <w:rPr>
          <w:rFonts w:ascii="Arial" w:hAnsi="Arial" w:cs="Arial"/>
          <w:color w:val="000000"/>
          <w:lang w:eastAsia="es-CO"/>
        </w:rPr>
        <w:t xml:space="preserve"> las Peticiones, Quejas y Reclamos, que se responden desde cada oficina responsable de nivel nacional y de nivel territorial. </w:t>
      </w:r>
    </w:p>
    <w:p w14:paraId="05C021ED" w14:textId="36E23207" w:rsidR="00927368" w:rsidRPr="00927368" w:rsidRDefault="00927368" w:rsidP="00927368">
      <w:pPr>
        <w:pStyle w:val="Ttulo1"/>
        <w:jc w:val="left"/>
        <w:rPr>
          <w:rFonts w:ascii="Arial" w:hAnsi="Arial" w:cs="Arial"/>
          <w:sz w:val="24"/>
          <w:lang w:eastAsia="es-CO"/>
        </w:rPr>
      </w:pPr>
    </w:p>
    <w:p w14:paraId="1EA60179" w14:textId="15A4EFCD" w:rsidR="00927368" w:rsidRPr="00927368" w:rsidRDefault="00927368" w:rsidP="00927368">
      <w:pPr>
        <w:pStyle w:val="Ttulo1"/>
        <w:jc w:val="left"/>
        <w:rPr>
          <w:rFonts w:ascii="Arial" w:hAnsi="Arial" w:cs="Arial"/>
          <w:sz w:val="24"/>
          <w:lang w:eastAsia="es-CO"/>
        </w:rPr>
      </w:pPr>
      <w:bookmarkStart w:id="11" w:name="_Toc8025036"/>
      <w:r w:rsidRPr="00927368">
        <w:rPr>
          <w:rFonts w:ascii="Arial" w:hAnsi="Arial" w:cs="Arial"/>
          <w:sz w:val="24"/>
          <w:lang w:eastAsia="es-CO"/>
        </w:rPr>
        <w:t>ACTIVIDADES DE PARTICIPACIÓN CIUDADANA 2019</w:t>
      </w:r>
      <w:bookmarkEnd w:id="11"/>
    </w:p>
    <w:p w14:paraId="74B4EF3B" w14:textId="5C4A9548" w:rsidR="003A4894" w:rsidRDefault="003A4894" w:rsidP="003A4894">
      <w:pPr>
        <w:jc w:val="both"/>
        <w:rPr>
          <w:rFonts w:ascii="Arial" w:hAnsi="Arial" w:cs="Arial"/>
          <w:color w:val="000000"/>
          <w:lang w:eastAsia="es-CO"/>
        </w:rPr>
      </w:pPr>
    </w:p>
    <w:p w14:paraId="344DC5E5" w14:textId="78D6572A" w:rsidR="003A4894" w:rsidRDefault="003A4894" w:rsidP="003A4894">
      <w:pPr>
        <w:jc w:val="both"/>
        <w:rPr>
          <w:rFonts w:ascii="Arial" w:hAnsi="Arial" w:cs="Arial"/>
          <w:color w:val="000000"/>
          <w:lang w:eastAsia="es-CO"/>
        </w:rPr>
      </w:pPr>
      <w:r>
        <w:rPr>
          <w:rFonts w:ascii="Arial" w:hAnsi="Arial" w:cs="Arial"/>
          <w:color w:val="000000"/>
          <w:lang w:eastAsia="es-CO"/>
        </w:rPr>
        <w:t xml:space="preserve">Con base en lo anterior, se a continuación se presentan las actividades que </w:t>
      </w:r>
      <w:r w:rsidR="00927368">
        <w:rPr>
          <w:rFonts w:ascii="Arial" w:hAnsi="Arial" w:cs="Arial"/>
          <w:color w:val="000000"/>
          <w:lang w:eastAsia="es-CO"/>
        </w:rPr>
        <w:t>harán parte de la gestión para 2019</w:t>
      </w:r>
    </w:p>
    <w:p w14:paraId="0920B053" w14:textId="46190864" w:rsidR="0061212F" w:rsidRDefault="0061212F" w:rsidP="0061212F">
      <w:pPr>
        <w:jc w:val="both"/>
        <w:rPr>
          <w:rFonts w:ascii="Arial" w:hAnsi="Arial" w:cs="Arial"/>
          <w:color w:val="000000"/>
          <w:lang w:eastAsia="es-CO"/>
        </w:rPr>
      </w:pPr>
    </w:p>
    <w:p w14:paraId="4963AC8F" w14:textId="0FDFC7B0" w:rsidR="0061212F" w:rsidRDefault="0061212F" w:rsidP="0061212F">
      <w:pPr>
        <w:jc w:val="both"/>
        <w:rPr>
          <w:rFonts w:ascii="Arial" w:hAnsi="Arial" w:cs="Arial"/>
          <w:color w:val="000000"/>
          <w:lang w:eastAsia="es-CO"/>
        </w:rPr>
      </w:pPr>
    </w:p>
    <w:p w14:paraId="53FA5498" w14:textId="670B5931" w:rsidR="000574D0" w:rsidRPr="00927368" w:rsidRDefault="0061212F" w:rsidP="00927368">
      <w:pPr>
        <w:pStyle w:val="Ttulo2"/>
        <w:jc w:val="left"/>
        <w:rPr>
          <w:rFonts w:ascii="Arial" w:hAnsi="Arial" w:cs="Arial"/>
          <w:sz w:val="24"/>
        </w:rPr>
      </w:pPr>
      <w:bookmarkStart w:id="12" w:name="_Toc8025037"/>
      <w:r w:rsidRPr="00927368">
        <w:rPr>
          <w:rFonts w:ascii="Arial" w:hAnsi="Arial" w:cs="Arial"/>
          <w:sz w:val="24"/>
        </w:rPr>
        <w:t>FASE 1</w:t>
      </w:r>
      <w:r w:rsidR="000574D0" w:rsidRPr="00927368">
        <w:rPr>
          <w:rFonts w:ascii="Arial" w:hAnsi="Arial" w:cs="Arial"/>
          <w:sz w:val="24"/>
        </w:rPr>
        <w:t>.</w:t>
      </w:r>
      <w:r w:rsidR="00927368" w:rsidRPr="00927368">
        <w:rPr>
          <w:rFonts w:ascii="Arial" w:hAnsi="Arial" w:cs="Arial"/>
          <w:sz w:val="24"/>
        </w:rPr>
        <w:t xml:space="preserve"> DIAGNÓSTICO</w:t>
      </w:r>
      <w:bookmarkEnd w:id="12"/>
      <w:r w:rsidR="00927368" w:rsidRPr="00927368">
        <w:rPr>
          <w:rFonts w:ascii="Arial" w:hAnsi="Arial" w:cs="Arial"/>
          <w:sz w:val="24"/>
        </w:rPr>
        <w:t xml:space="preserve"> </w:t>
      </w:r>
    </w:p>
    <w:p w14:paraId="4102B5B3" w14:textId="20015E6F" w:rsidR="0061212F" w:rsidRDefault="0061212F" w:rsidP="0061212F">
      <w:pPr>
        <w:jc w:val="both"/>
        <w:rPr>
          <w:rFonts w:ascii="Arial" w:hAnsi="Arial" w:cs="Arial"/>
          <w:color w:val="000000"/>
          <w:lang w:eastAsia="es-CO"/>
        </w:rPr>
      </w:pPr>
    </w:p>
    <w:tbl>
      <w:tblPr>
        <w:tblW w:w="0" w:type="auto"/>
        <w:tblCellMar>
          <w:left w:w="70" w:type="dxa"/>
          <w:right w:w="70" w:type="dxa"/>
        </w:tblCellMar>
        <w:tblLook w:val="04A0" w:firstRow="1" w:lastRow="0" w:firstColumn="1" w:lastColumn="0" w:noHBand="0" w:noVBand="1"/>
      </w:tblPr>
      <w:tblGrid>
        <w:gridCol w:w="1425"/>
        <w:gridCol w:w="1665"/>
        <w:gridCol w:w="4589"/>
        <w:gridCol w:w="1656"/>
        <w:gridCol w:w="3555"/>
        <w:gridCol w:w="2077"/>
        <w:gridCol w:w="1914"/>
      </w:tblGrid>
      <w:tr w:rsidR="0061212F" w:rsidRPr="00121617" w14:paraId="5CB7A8B2" w14:textId="77777777" w:rsidTr="00121617">
        <w:trPr>
          <w:trHeight w:val="585"/>
        </w:trPr>
        <w:tc>
          <w:tcPr>
            <w:tcW w:w="0" w:type="auto"/>
            <w:gridSpan w:val="7"/>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BCC03B8" w14:textId="60C5DE18" w:rsidR="0061212F" w:rsidRPr="00121617" w:rsidRDefault="00121617" w:rsidP="000574D0">
            <w:pPr>
              <w:jc w:val="center"/>
              <w:rPr>
                <w:rFonts w:ascii="Arial" w:hAnsi="Arial" w:cs="Arial"/>
                <w:b/>
                <w:bCs/>
                <w:color w:val="000000"/>
                <w:sz w:val="22"/>
                <w:szCs w:val="22"/>
                <w:lang w:val="es-CO" w:eastAsia="es-CO"/>
              </w:rPr>
            </w:pPr>
            <w:r w:rsidRPr="00121617">
              <w:rPr>
                <w:rFonts w:ascii="Arial" w:hAnsi="Arial" w:cs="Arial"/>
                <w:b/>
                <w:bCs/>
                <w:color w:val="000000"/>
                <w:sz w:val="22"/>
                <w:szCs w:val="22"/>
              </w:rPr>
              <w:t>Estrategia de participación ciudadana en la gestión pública</w:t>
            </w:r>
          </w:p>
        </w:tc>
      </w:tr>
      <w:tr w:rsidR="00121617" w:rsidRPr="00121617" w14:paraId="5BBA5A9B" w14:textId="77777777" w:rsidTr="00121617">
        <w:trPr>
          <w:trHeight w:val="585"/>
        </w:trPr>
        <w:tc>
          <w:tcPr>
            <w:tcW w:w="0" w:type="auto"/>
            <w:tcBorders>
              <w:top w:val="nil"/>
              <w:left w:val="single" w:sz="4" w:space="0" w:color="auto"/>
              <w:bottom w:val="single" w:sz="4" w:space="0" w:color="auto"/>
              <w:right w:val="single" w:sz="4" w:space="0" w:color="auto"/>
            </w:tcBorders>
            <w:shd w:val="clear" w:color="000000" w:fill="E2EFDA"/>
            <w:hideMark/>
          </w:tcPr>
          <w:p w14:paraId="0CCFA270" w14:textId="1462AAF3" w:rsidR="0061212F" w:rsidRPr="00121617" w:rsidRDefault="00121617">
            <w:pPr>
              <w:rPr>
                <w:rFonts w:ascii="Arial" w:hAnsi="Arial" w:cs="Arial"/>
                <w:b/>
                <w:bCs/>
                <w:color w:val="000000"/>
                <w:sz w:val="22"/>
                <w:szCs w:val="22"/>
              </w:rPr>
            </w:pPr>
            <w:r w:rsidRPr="00121617">
              <w:rPr>
                <w:rFonts w:ascii="Arial" w:hAnsi="Arial" w:cs="Arial"/>
                <w:b/>
                <w:bCs/>
                <w:color w:val="000000"/>
                <w:sz w:val="22"/>
                <w:szCs w:val="22"/>
              </w:rPr>
              <w:t>Fase del ciclo de la gestión</w:t>
            </w:r>
          </w:p>
        </w:tc>
        <w:tc>
          <w:tcPr>
            <w:tcW w:w="0" w:type="auto"/>
            <w:tcBorders>
              <w:top w:val="nil"/>
              <w:left w:val="nil"/>
              <w:bottom w:val="single" w:sz="4" w:space="0" w:color="auto"/>
              <w:right w:val="single" w:sz="4" w:space="0" w:color="auto"/>
            </w:tcBorders>
            <w:shd w:val="clear" w:color="000000" w:fill="E2EFDA"/>
            <w:hideMark/>
          </w:tcPr>
          <w:p w14:paraId="14975A23" w14:textId="77EF2243" w:rsidR="0061212F" w:rsidRPr="00121617" w:rsidRDefault="00121617">
            <w:pPr>
              <w:rPr>
                <w:rFonts w:ascii="Arial" w:hAnsi="Arial" w:cs="Arial"/>
                <w:b/>
                <w:bCs/>
                <w:color w:val="000000"/>
                <w:sz w:val="22"/>
                <w:szCs w:val="22"/>
              </w:rPr>
            </w:pPr>
            <w:r w:rsidRPr="00121617">
              <w:rPr>
                <w:rFonts w:ascii="Arial" w:hAnsi="Arial" w:cs="Arial"/>
                <w:b/>
                <w:bCs/>
                <w:color w:val="000000"/>
                <w:sz w:val="22"/>
                <w:szCs w:val="22"/>
              </w:rPr>
              <w:t>Actividades</w:t>
            </w:r>
          </w:p>
        </w:tc>
        <w:tc>
          <w:tcPr>
            <w:tcW w:w="4589" w:type="dxa"/>
            <w:tcBorders>
              <w:top w:val="nil"/>
              <w:left w:val="nil"/>
              <w:bottom w:val="single" w:sz="4" w:space="0" w:color="auto"/>
              <w:right w:val="single" w:sz="4" w:space="0" w:color="auto"/>
            </w:tcBorders>
            <w:shd w:val="clear" w:color="000000" w:fill="E2EFDA"/>
            <w:hideMark/>
          </w:tcPr>
          <w:p w14:paraId="0D69B414" w14:textId="70C1524B" w:rsidR="0061212F" w:rsidRPr="00121617" w:rsidRDefault="00121617">
            <w:pPr>
              <w:rPr>
                <w:rFonts w:ascii="Arial" w:hAnsi="Arial" w:cs="Arial"/>
                <w:b/>
                <w:bCs/>
                <w:color w:val="000000"/>
                <w:sz w:val="22"/>
                <w:szCs w:val="22"/>
              </w:rPr>
            </w:pPr>
            <w:r w:rsidRPr="00121617">
              <w:rPr>
                <w:rFonts w:ascii="Arial" w:hAnsi="Arial" w:cs="Arial"/>
                <w:b/>
                <w:bCs/>
                <w:color w:val="000000"/>
                <w:sz w:val="22"/>
                <w:szCs w:val="22"/>
              </w:rPr>
              <w:t>Objetivo (s) de la actividad</w:t>
            </w:r>
          </w:p>
        </w:tc>
        <w:tc>
          <w:tcPr>
            <w:tcW w:w="981" w:type="dxa"/>
            <w:tcBorders>
              <w:top w:val="nil"/>
              <w:left w:val="nil"/>
              <w:bottom w:val="single" w:sz="4" w:space="0" w:color="auto"/>
              <w:right w:val="single" w:sz="4" w:space="0" w:color="auto"/>
            </w:tcBorders>
            <w:shd w:val="clear" w:color="000000" w:fill="E2EFDA"/>
            <w:hideMark/>
          </w:tcPr>
          <w:p w14:paraId="2B2E220F" w14:textId="7C2AEE7D" w:rsidR="0061212F" w:rsidRPr="00121617" w:rsidRDefault="00121617">
            <w:pPr>
              <w:rPr>
                <w:rFonts w:ascii="Arial" w:hAnsi="Arial" w:cs="Arial"/>
                <w:b/>
                <w:bCs/>
                <w:color w:val="000000"/>
                <w:sz w:val="22"/>
                <w:szCs w:val="22"/>
              </w:rPr>
            </w:pPr>
            <w:r w:rsidRPr="00121617">
              <w:rPr>
                <w:rFonts w:ascii="Arial" w:hAnsi="Arial" w:cs="Arial"/>
                <w:b/>
                <w:bCs/>
                <w:color w:val="000000"/>
                <w:sz w:val="22"/>
                <w:szCs w:val="22"/>
              </w:rPr>
              <w:t>Meta/producto</w:t>
            </w:r>
          </w:p>
        </w:tc>
        <w:tc>
          <w:tcPr>
            <w:tcW w:w="3555" w:type="dxa"/>
            <w:tcBorders>
              <w:top w:val="nil"/>
              <w:left w:val="nil"/>
              <w:bottom w:val="single" w:sz="4" w:space="0" w:color="auto"/>
              <w:right w:val="single" w:sz="4" w:space="0" w:color="auto"/>
            </w:tcBorders>
            <w:shd w:val="clear" w:color="000000" w:fill="E2EFDA"/>
            <w:hideMark/>
          </w:tcPr>
          <w:p w14:paraId="23DD552B" w14:textId="6B37589B" w:rsidR="0061212F" w:rsidRPr="00121617" w:rsidRDefault="00121617">
            <w:pPr>
              <w:rPr>
                <w:rFonts w:ascii="Arial" w:hAnsi="Arial" w:cs="Arial"/>
                <w:b/>
                <w:bCs/>
                <w:color w:val="000000"/>
                <w:sz w:val="22"/>
                <w:szCs w:val="22"/>
              </w:rPr>
            </w:pPr>
            <w:r w:rsidRPr="00121617">
              <w:rPr>
                <w:rFonts w:ascii="Arial" w:hAnsi="Arial" w:cs="Arial"/>
                <w:b/>
                <w:bCs/>
                <w:color w:val="000000"/>
                <w:sz w:val="22"/>
                <w:szCs w:val="22"/>
              </w:rPr>
              <w:t>Indicador</w:t>
            </w:r>
          </w:p>
        </w:tc>
        <w:tc>
          <w:tcPr>
            <w:tcW w:w="2077" w:type="dxa"/>
            <w:tcBorders>
              <w:top w:val="nil"/>
              <w:left w:val="nil"/>
              <w:bottom w:val="single" w:sz="4" w:space="0" w:color="auto"/>
              <w:right w:val="single" w:sz="4" w:space="0" w:color="auto"/>
            </w:tcBorders>
            <w:shd w:val="clear" w:color="000000" w:fill="E2EFDA"/>
            <w:hideMark/>
          </w:tcPr>
          <w:p w14:paraId="7D19238A" w14:textId="09E74233" w:rsidR="0061212F" w:rsidRPr="00121617" w:rsidRDefault="00121617">
            <w:pPr>
              <w:rPr>
                <w:rFonts w:ascii="Arial" w:hAnsi="Arial" w:cs="Arial"/>
                <w:b/>
                <w:bCs/>
                <w:color w:val="000000"/>
                <w:sz w:val="22"/>
                <w:szCs w:val="22"/>
              </w:rPr>
            </w:pPr>
            <w:r w:rsidRPr="00121617">
              <w:rPr>
                <w:rFonts w:ascii="Arial" w:hAnsi="Arial" w:cs="Arial"/>
                <w:b/>
                <w:bCs/>
                <w:color w:val="000000"/>
                <w:sz w:val="22"/>
                <w:szCs w:val="22"/>
              </w:rPr>
              <w:t>Responsable</w:t>
            </w:r>
          </w:p>
        </w:tc>
        <w:tc>
          <w:tcPr>
            <w:tcW w:w="1914" w:type="dxa"/>
            <w:tcBorders>
              <w:top w:val="nil"/>
              <w:left w:val="nil"/>
              <w:bottom w:val="single" w:sz="4" w:space="0" w:color="auto"/>
              <w:right w:val="single" w:sz="4" w:space="0" w:color="auto"/>
            </w:tcBorders>
            <w:shd w:val="clear" w:color="000000" w:fill="E2EFDA"/>
            <w:noWrap/>
            <w:hideMark/>
          </w:tcPr>
          <w:p w14:paraId="48756BEE" w14:textId="38ADCC70" w:rsidR="0061212F" w:rsidRPr="00121617" w:rsidRDefault="00121617">
            <w:pPr>
              <w:rPr>
                <w:rFonts w:ascii="Arial" w:hAnsi="Arial" w:cs="Arial"/>
                <w:b/>
                <w:bCs/>
                <w:color w:val="000000"/>
                <w:sz w:val="22"/>
                <w:szCs w:val="22"/>
              </w:rPr>
            </w:pPr>
            <w:r w:rsidRPr="00121617">
              <w:rPr>
                <w:rFonts w:ascii="Arial" w:hAnsi="Arial" w:cs="Arial"/>
                <w:b/>
                <w:bCs/>
                <w:color w:val="000000"/>
                <w:sz w:val="22"/>
                <w:szCs w:val="22"/>
              </w:rPr>
              <w:t>Fecha programada</w:t>
            </w:r>
          </w:p>
        </w:tc>
      </w:tr>
      <w:tr w:rsidR="00121617" w:rsidRPr="00121617" w14:paraId="30B90F4E" w14:textId="77777777" w:rsidTr="00121617">
        <w:trPr>
          <w:trHeight w:val="585"/>
        </w:trPr>
        <w:tc>
          <w:tcPr>
            <w:tcW w:w="0" w:type="auto"/>
            <w:tcBorders>
              <w:top w:val="nil"/>
              <w:left w:val="single" w:sz="4" w:space="0" w:color="auto"/>
              <w:bottom w:val="single" w:sz="4" w:space="0" w:color="auto"/>
              <w:right w:val="single" w:sz="4" w:space="0" w:color="auto"/>
            </w:tcBorders>
            <w:shd w:val="clear" w:color="000000" w:fill="E2EFDA"/>
            <w:hideMark/>
          </w:tcPr>
          <w:p w14:paraId="1732E1A6" w14:textId="66FCA99B" w:rsidR="0061212F" w:rsidRPr="00121617" w:rsidRDefault="00121617">
            <w:pPr>
              <w:rPr>
                <w:rFonts w:ascii="Arial" w:hAnsi="Arial" w:cs="Arial"/>
                <w:b/>
                <w:bCs/>
                <w:color w:val="000000"/>
                <w:sz w:val="22"/>
                <w:szCs w:val="22"/>
              </w:rPr>
            </w:pPr>
            <w:r w:rsidRPr="00121617">
              <w:rPr>
                <w:rFonts w:ascii="Arial" w:hAnsi="Arial" w:cs="Arial"/>
                <w:b/>
                <w:bCs/>
                <w:color w:val="000000"/>
                <w:sz w:val="22"/>
                <w:szCs w:val="22"/>
              </w:rPr>
              <w:t>diagnóstico</w:t>
            </w:r>
          </w:p>
        </w:tc>
        <w:tc>
          <w:tcPr>
            <w:tcW w:w="0" w:type="auto"/>
            <w:tcBorders>
              <w:top w:val="nil"/>
              <w:left w:val="nil"/>
              <w:bottom w:val="single" w:sz="4" w:space="0" w:color="auto"/>
              <w:right w:val="single" w:sz="4" w:space="0" w:color="auto"/>
            </w:tcBorders>
            <w:shd w:val="clear" w:color="auto" w:fill="auto"/>
            <w:hideMark/>
          </w:tcPr>
          <w:p w14:paraId="16076204" w14:textId="2BADA4A7" w:rsidR="0061212F" w:rsidRPr="00121617" w:rsidRDefault="00121617">
            <w:pPr>
              <w:rPr>
                <w:rFonts w:ascii="Arial" w:hAnsi="Arial" w:cs="Arial"/>
                <w:color w:val="000000"/>
                <w:sz w:val="22"/>
                <w:szCs w:val="22"/>
              </w:rPr>
            </w:pPr>
            <w:r w:rsidRPr="00121617">
              <w:rPr>
                <w:rFonts w:ascii="Arial" w:hAnsi="Arial" w:cs="Arial"/>
                <w:color w:val="000000"/>
                <w:sz w:val="22"/>
                <w:szCs w:val="22"/>
              </w:rPr>
              <w:t>Mp-3.7 elaborar estudio preliminar de territorios de pueblos y comunidades indígenas</w:t>
            </w:r>
          </w:p>
        </w:tc>
        <w:tc>
          <w:tcPr>
            <w:tcW w:w="4589" w:type="dxa"/>
            <w:tcBorders>
              <w:top w:val="nil"/>
              <w:left w:val="nil"/>
              <w:bottom w:val="single" w:sz="4" w:space="0" w:color="auto"/>
              <w:right w:val="single" w:sz="4" w:space="0" w:color="auto"/>
            </w:tcBorders>
            <w:shd w:val="clear" w:color="auto" w:fill="auto"/>
            <w:hideMark/>
          </w:tcPr>
          <w:p w14:paraId="3447FC96" w14:textId="3CDA8D46" w:rsidR="0061212F" w:rsidRPr="00121617" w:rsidRDefault="00121617">
            <w:pPr>
              <w:rPr>
                <w:rFonts w:ascii="Arial" w:hAnsi="Arial" w:cs="Arial"/>
                <w:color w:val="000000"/>
                <w:sz w:val="22"/>
                <w:szCs w:val="22"/>
              </w:rPr>
            </w:pPr>
            <w:r w:rsidRPr="00121617">
              <w:rPr>
                <w:rFonts w:ascii="Arial" w:hAnsi="Arial" w:cs="Arial"/>
                <w:color w:val="000000"/>
                <w:sz w:val="22"/>
                <w:szCs w:val="22"/>
              </w:rPr>
              <w:t>Determinar los hechos relacionados con el conflicto y los factores subyacentes vinculados al mismo, que sean causantes de las afectaciones territoriales. Los estudios preliminares pueden ser solicitados por la comunidad quien participa en la determinación de los hechos.</w:t>
            </w:r>
          </w:p>
        </w:tc>
        <w:tc>
          <w:tcPr>
            <w:tcW w:w="981" w:type="dxa"/>
            <w:tcBorders>
              <w:top w:val="nil"/>
              <w:left w:val="nil"/>
              <w:bottom w:val="single" w:sz="4" w:space="0" w:color="auto"/>
              <w:right w:val="single" w:sz="4" w:space="0" w:color="auto"/>
            </w:tcBorders>
            <w:shd w:val="clear" w:color="auto" w:fill="auto"/>
            <w:hideMark/>
          </w:tcPr>
          <w:p w14:paraId="48B1C4C2" w14:textId="78048A9E" w:rsidR="0061212F" w:rsidRPr="00121617" w:rsidRDefault="00121617">
            <w:pPr>
              <w:rPr>
                <w:rFonts w:ascii="Arial" w:hAnsi="Arial" w:cs="Arial"/>
                <w:color w:val="000000"/>
                <w:sz w:val="22"/>
                <w:szCs w:val="22"/>
              </w:rPr>
            </w:pPr>
            <w:r w:rsidRPr="00121617">
              <w:rPr>
                <w:rFonts w:ascii="Arial" w:hAnsi="Arial" w:cs="Arial"/>
                <w:color w:val="000000"/>
                <w:sz w:val="22"/>
                <w:szCs w:val="22"/>
              </w:rPr>
              <w:t>100%</w:t>
            </w:r>
          </w:p>
        </w:tc>
        <w:tc>
          <w:tcPr>
            <w:tcW w:w="3555" w:type="dxa"/>
            <w:tcBorders>
              <w:top w:val="nil"/>
              <w:left w:val="nil"/>
              <w:bottom w:val="single" w:sz="4" w:space="0" w:color="auto"/>
              <w:right w:val="single" w:sz="4" w:space="0" w:color="auto"/>
            </w:tcBorders>
            <w:shd w:val="clear" w:color="auto" w:fill="auto"/>
            <w:hideMark/>
          </w:tcPr>
          <w:p w14:paraId="66D61E24" w14:textId="3E52D70F" w:rsidR="0061212F" w:rsidRPr="00121617" w:rsidRDefault="00121617">
            <w:pPr>
              <w:rPr>
                <w:rFonts w:ascii="Arial" w:hAnsi="Arial" w:cs="Arial"/>
                <w:color w:val="000000"/>
                <w:sz w:val="22"/>
                <w:szCs w:val="22"/>
              </w:rPr>
            </w:pPr>
            <w:r w:rsidRPr="00121617">
              <w:rPr>
                <w:rFonts w:ascii="Arial" w:hAnsi="Arial" w:cs="Arial"/>
                <w:color w:val="000000"/>
                <w:sz w:val="22"/>
                <w:szCs w:val="22"/>
              </w:rPr>
              <w:t xml:space="preserve">Porcentaje de estudios preliminares elaborados = (número de estudios preliminares elaborados / número de solicitudes de casos étnicos recibidas y/o iniciadas de oficio por la </w:t>
            </w:r>
            <w:proofErr w:type="spellStart"/>
            <w:proofErr w:type="gramStart"/>
            <w:r w:rsidRPr="00121617">
              <w:rPr>
                <w:rFonts w:ascii="Arial" w:hAnsi="Arial" w:cs="Arial"/>
                <w:color w:val="000000"/>
                <w:sz w:val="22"/>
                <w:szCs w:val="22"/>
              </w:rPr>
              <w:t>urt</w:t>
            </w:r>
            <w:proofErr w:type="spellEnd"/>
            <w:r w:rsidRPr="00121617">
              <w:rPr>
                <w:rFonts w:ascii="Arial" w:hAnsi="Arial" w:cs="Arial"/>
                <w:color w:val="000000"/>
                <w:sz w:val="22"/>
                <w:szCs w:val="22"/>
              </w:rPr>
              <w:t>)*</w:t>
            </w:r>
            <w:proofErr w:type="gramEnd"/>
            <w:r w:rsidRPr="00121617">
              <w:rPr>
                <w:rFonts w:ascii="Arial" w:hAnsi="Arial" w:cs="Arial"/>
                <w:color w:val="000000"/>
                <w:sz w:val="22"/>
                <w:szCs w:val="22"/>
              </w:rPr>
              <w:t>100%</w:t>
            </w:r>
          </w:p>
        </w:tc>
        <w:tc>
          <w:tcPr>
            <w:tcW w:w="2077" w:type="dxa"/>
            <w:tcBorders>
              <w:top w:val="nil"/>
              <w:left w:val="nil"/>
              <w:bottom w:val="single" w:sz="4" w:space="0" w:color="auto"/>
              <w:right w:val="single" w:sz="4" w:space="0" w:color="auto"/>
            </w:tcBorders>
            <w:shd w:val="clear" w:color="auto" w:fill="auto"/>
            <w:hideMark/>
          </w:tcPr>
          <w:p w14:paraId="3F4F38D9" w14:textId="2BB70796" w:rsidR="0061212F" w:rsidRPr="00121617" w:rsidRDefault="00121617">
            <w:pPr>
              <w:rPr>
                <w:rFonts w:ascii="Arial" w:hAnsi="Arial" w:cs="Arial"/>
                <w:color w:val="000000"/>
                <w:sz w:val="22"/>
                <w:szCs w:val="22"/>
              </w:rPr>
            </w:pPr>
            <w:r w:rsidRPr="00121617">
              <w:rPr>
                <w:rFonts w:ascii="Arial" w:hAnsi="Arial" w:cs="Arial"/>
                <w:color w:val="000000"/>
                <w:sz w:val="22"/>
                <w:szCs w:val="22"/>
              </w:rPr>
              <w:t>Dirección de asuntos étnicos</w:t>
            </w:r>
          </w:p>
        </w:tc>
        <w:tc>
          <w:tcPr>
            <w:tcW w:w="1914" w:type="dxa"/>
            <w:tcBorders>
              <w:top w:val="nil"/>
              <w:left w:val="nil"/>
              <w:bottom w:val="single" w:sz="4" w:space="0" w:color="auto"/>
              <w:right w:val="single" w:sz="4" w:space="0" w:color="auto"/>
            </w:tcBorders>
            <w:shd w:val="clear" w:color="auto" w:fill="auto"/>
            <w:noWrap/>
            <w:hideMark/>
          </w:tcPr>
          <w:p w14:paraId="5D44BAA4" w14:textId="5E0D96AA" w:rsidR="0061212F" w:rsidRPr="00121617" w:rsidRDefault="00121617">
            <w:pPr>
              <w:rPr>
                <w:rFonts w:ascii="Arial" w:hAnsi="Arial" w:cs="Arial"/>
                <w:color w:val="000000"/>
                <w:sz w:val="22"/>
                <w:szCs w:val="22"/>
              </w:rPr>
            </w:pPr>
            <w:r w:rsidRPr="00121617">
              <w:rPr>
                <w:rFonts w:ascii="Arial" w:hAnsi="Arial" w:cs="Arial"/>
                <w:color w:val="000000"/>
                <w:sz w:val="22"/>
                <w:szCs w:val="22"/>
              </w:rPr>
              <w:t>Enero a diciembre de 2019</w:t>
            </w:r>
          </w:p>
        </w:tc>
      </w:tr>
    </w:tbl>
    <w:p w14:paraId="6F9089F5" w14:textId="77777777" w:rsidR="0061212F" w:rsidRPr="007A2965" w:rsidRDefault="0061212F" w:rsidP="0061212F">
      <w:pPr>
        <w:jc w:val="both"/>
        <w:rPr>
          <w:rFonts w:ascii="Arial" w:hAnsi="Arial" w:cs="Arial"/>
          <w:color w:val="000000"/>
          <w:lang w:eastAsia="es-CO"/>
        </w:rPr>
      </w:pPr>
    </w:p>
    <w:p w14:paraId="38DC314A" w14:textId="725BC8E2" w:rsidR="00121617" w:rsidRDefault="00121617" w:rsidP="006B714A">
      <w:pPr>
        <w:jc w:val="both"/>
        <w:rPr>
          <w:rFonts w:ascii="Arial" w:hAnsi="Arial" w:cs="Arial"/>
          <w:color w:val="000000"/>
          <w:lang w:eastAsia="es-CO"/>
        </w:rPr>
      </w:pPr>
    </w:p>
    <w:p w14:paraId="4636809C" w14:textId="65E891A4" w:rsidR="00121617" w:rsidRDefault="00121617" w:rsidP="006B714A">
      <w:pPr>
        <w:jc w:val="both"/>
        <w:rPr>
          <w:rFonts w:ascii="Arial" w:hAnsi="Arial" w:cs="Arial"/>
          <w:color w:val="000000"/>
          <w:lang w:eastAsia="es-CO"/>
        </w:rPr>
      </w:pPr>
    </w:p>
    <w:p w14:paraId="262824FC" w14:textId="77777777" w:rsidR="00DA65F0" w:rsidRPr="007A2965" w:rsidRDefault="00DA65F0" w:rsidP="006B714A">
      <w:pPr>
        <w:jc w:val="both"/>
        <w:rPr>
          <w:rFonts w:ascii="Arial" w:hAnsi="Arial" w:cs="Arial"/>
          <w:color w:val="000000"/>
          <w:lang w:eastAsia="es-CO"/>
        </w:rPr>
      </w:pPr>
    </w:p>
    <w:p w14:paraId="141A1CE4" w14:textId="283D06DC" w:rsidR="00121617" w:rsidRDefault="000574D0" w:rsidP="00927368">
      <w:pPr>
        <w:pStyle w:val="Ttulo2"/>
        <w:jc w:val="left"/>
        <w:rPr>
          <w:rFonts w:ascii="Arial" w:hAnsi="Arial" w:cs="Arial"/>
          <w:b w:val="0"/>
          <w:color w:val="000000"/>
          <w:lang w:eastAsia="es-CO"/>
        </w:rPr>
      </w:pPr>
      <w:bookmarkStart w:id="13" w:name="_Toc8025038"/>
      <w:r w:rsidRPr="00927368">
        <w:rPr>
          <w:rFonts w:ascii="Arial" w:hAnsi="Arial" w:cs="Arial"/>
          <w:sz w:val="24"/>
        </w:rPr>
        <w:lastRenderedPageBreak/>
        <w:t>FASE 2.</w:t>
      </w:r>
      <w:r w:rsidR="00927368" w:rsidRPr="00927368">
        <w:rPr>
          <w:rFonts w:ascii="Arial" w:hAnsi="Arial" w:cs="Arial"/>
          <w:sz w:val="24"/>
        </w:rPr>
        <w:t xml:space="preserve"> FORMULACIÓN/PLANEACIÓN DE POLÍTICAS, PLANES, PROGRAMAS O PROYECTOS</w:t>
      </w:r>
      <w:bookmarkEnd w:id="13"/>
    </w:p>
    <w:p w14:paraId="28B53B28" w14:textId="4BAB486B" w:rsidR="00121617" w:rsidRDefault="00121617" w:rsidP="006B714A">
      <w:pPr>
        <w:jc w:val="both"/>
        <w:rPr>
          <w:rFonts w:ascii="Arial" w:hAnsi="Arial" w:cs="Arial"/>
          <w:b/>
          <w:color w:val="000000"/>
          <w:lang w:eastAsia="es-CO"/>
        </w:rPr>
      </w:pPr>
    </w:p>
    <w:p w14:paraId="05061760" w14:textId="77777777" w:rsidR="00121617" w:rsidRDefault="00121617" w:rsidP="006B714A">
      <w:pPr>
        <w:jc w:val="both"/>
        <w:rPr>
          <w:rFonts w:ascii="Arial" w:hAnsi="Arial" w:cs="Arial"/>
          <w:b/>
          <w:color w:val="000000"/>
          <w:lang w:eastAsia="es-CO"/>
        </w:rPr>
      </w:pPr>
    </w:p>
    <w:tbl>
      <w:tblPr>
        <w:tblW w:w="0" w:type="auto"/>
        <w:tblCellMar>
          <w:left w:w="70" w:type="dxa"/>
          <w:right w:w="70" w:type="dxa"/>
        </w:tblCellMar>
        <w:tblLook w:val="04A0" w:firstRow="1" w:lastRow="0" w:firstColumn="1" w:lastColumn="0" w:noHBand="0" w:noVBand="1"/>
      </w:tblPr>
      <w:tblGrid>
        <w:gridCol w:w="3243"/>
        <w:gridCol w:w="1877"/>
        <w:gridCol w:w="4421"/>
        <w:gridCol w:w="2045"/>
        <w:gridCol w:w="1781"/>
        <w:gridCol w:w="1512"/>
        <w:gridCol w:w="2002"/>
      </w:tblGrid>
      <w:tr w:rsidR="000574D0" w:rsidRPr="00121617" w14:paraId="4B2614E4" w14:textId="77777777" w:rsidTr="00121617">
        <w:trPr>
          <w:trHeight w:val="585"/>
        </w:trPr>
        <w:tc>
          <w:tcPr>
            <w:tcW w:w="0" w:type="auto"/>
            <w:gridSpan w:val="7"/>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4C7AC34" w14:textId="3344E91C" w:rsidR="000574D0" w:rsidRPr="00121617" w:rsidRDefault="00121617">
            <w:pPr>
              <w:jc w:val="center"/>
              <w:rPr>
                <w:rFonts w:ascii="Arial" w:hAnsi="Arial" w:cs="Arial"/>
                <w:b/>
                <w:bCs/>
                <w:color w:val="000000"/>
                <w:sz w:val="22"/>
                <w:szCs w:val="22"/>
                <w:lang w:val="es-CO" w:eastAsia="es-CO"/>
              </w:rPr>
            </w:pPr>
            <w:r w:rsidRPr="00121617">
              <w:rPr>
                <w:rFonts w:ascii="Arial" w:hAnsi="Arial" w:cs="Arial"/>
                <w:b/>
                <w:bCs/>
                <w:color w:val="000000"/>
                <w:sz w:val="22"/>
                <w:szCs w:val="22"/>
              </w:rPr>
              <w:t>Estrategia de participación ciudadana en la gestión pública</w:t>
            </w:r>
          </w:p>
        </w:tc>
      </w:tr>
      <w:tr w:rsidR="00121617" w:rsidRPr="00121617" w14:paraId="6694DC94" w14:textId="77777777" w:rsidTr="00121617">
        <w:trPr>
          <w:trHeight w:val="585"/>
        </w:trPr>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0EFC4C0B" w14:textId="6ECAC168" w:rsidR="000574D0" w:rsidRPr="00121617" w:rsidRDefault="00121617">
            <w:pPr>
              <w:rPr>
                <w:rFonts w:ascii="Arial" w:hAnsi="Arial" w:cs="Arial"/>
                <w:b/>
                <w:bCs/>
                <w:color w:val="000000"/>
                <w:sz w:val="22"/>
                <w:szCs w:val="22"/>
              </w:rPr>
            </w:pPr>
            <w:r w:rsidRPr="00121617">
              <w:rPr>
                <w:rFonts w:ascii="Arial" w:hAnsi="Arial" w:cs="Arial"/>
                <w:b/>
                <w:bCs/>
                <w:color w:val="000000"/>
                <w:sz w:val="22"/>
                <w:szCs w:val="22"/>
              </w:rPr>
              <w:t>Fase del ciclo de la gestión</w:t>
            </w:r>
          </w:p>
        </w:tc>
        <w:tc>
          <w:tcPr>
            <w:tcW w:w="1877" w:type="dxa"/>
            <w:tcBorders>
              <w:top w:val="single" w:sz="4" w:space="0" w:color="auto"/>
              <w:left w:val="nil"/>
              <w:bottom w:val="single" w:sz="4" w:space="0" w:color="auto"/>
              <w:right w:val="single" w:sz="4" w:space="0" w:color="auto"/>
            </w:tcBorders>
            <w:shd w:val="clear" w:color="000000" w:fill="E2EFDA"/>
            <w:vAlign w:val="center"/>
            <w:hideMark/>
          </w:tcPr>
          <w:p w14:paraId="7FFDF3F8" w14:textId="5F500011" w:rsidR="000574D0" w:rsidRPr="00121617" w:rsidRDefault="00121617">
            <w:pPr>
              <w:rPr>
                <w:rFonts w:ascii="Arial" w:hAnsi="Arial" w:cs="Arial"/>
                <w:b/>
                <w:bCs/>
                <w:color w:val="000000"/>
                <w:sz w:val="22"/>
                <w:szCs w:val="22"/>
              </w:rPr>
            </w:pPr>
            <w:r w:rsidRPr="00121617">
              <w:rPr>
                <w:rFonts w:ascii="Arial" w:hAnsi="Arial" w:cs="Arial"/>
                <w:b/>
                <w:bCs/>
                <w:color w:val="000000"/>
                <w:sz w:val="22"/>
                <w:szCs w:val="22"/>
              </w:rPr>
              <w:t>Actividades</w:t>
            </w:r>
          </w:p>
        </w:tc>
        <w:tc>
          <w:tcPr>
            <w:tcW w:w="4421" w:type="dxa"/>
            <w:tcBorders>
              <w:top w:val="single" w:sz="4" w:space="0" w:color="auto"/>
              <w:left w:val="nil"/>
              <w:bottom w:val="single" w:sz="4" w:space="0" w:color="auto"/>
              <w:right w:val="single" w:sz="4" w:space="0" w:color="auto"/>
            </w:tcBorders>
            <w:shd w:val="clear" w:color="000000" w:fill="E2EFDA"/>
            <w:vAlign w:val="center"/>
            <w:hideMark/>
          </w:tcPr>
          <w:p w14:paraId="4C857737" w14:textId="234B0312" w:rsidR="000574D0" w:rsidRPr="00121617" w:rsidRDefault="00121617">
            <w:pPr>
              <w:rPr>
                <w:rFonts w:ascii="Arial" w:hAnsi="Arial" w:cs="Arial"/>
                <w:b/>
                <w:bCs/>
                <w:color w:val="000000"/>
                <w:sz w:val="22"/>
                <w:szCs w:val="22"/>
              </w:rPr>
            </w:pPr>
            <w:r w:rsidRPr="00121617">
              <w:rPr>
                <w:rFonts w:ascii="Arial" w:hAnsi="Arial" w:cs="Arial"/>
                <w:b/>
                <w:bCs/>
                <w:color w:val="000000"/>
                <w:sz w:val="22"/>
                <w:szCs w:val="22"/>
              </w:rPr>
              <w:t>Objetivo (s) de la actividad</w:t>
            </w:r>
          </w:p>
        </w:tc>
        <w:tc>
          <w:tcPr>
            <w:tcW w:w="2045" w:type="dxa"/>
            <w:tcBorders>
              <w:top w:val="single" w:sz="4" w:space="0" w:color="auto"/>
              <w:left w:val="nil"/>
              <w:bottom w:val="single" w:sz="4" w:space="0" w:color="auto"/>
              <w:right w:val="single" w:sz="4" w:space="0" w:color="auto"/>
            </w:tcBorders>
            <w:shd w:val="clear" w:color="000000" w:fill="E2EFDA"/>
            <w:vAlign w:val="center"/>
            <w:hideMark/>
          </w:tcPr>
          <w:p w14:paraId="373B5837" w14:textId="0D644E70" w:rsidR="000574D0" w:rsidRPr="00121617" w:rsidRDefault="00121617">
            <w:pPr>
              <w:rPr>
                <w:rFonts w:ascii="Arial" w:hAnsi="Arial" w:cs="Arial"/>
                <w:b/>
                <w:bCs/>
                <w:color w:val="000000"/>
                <w:sz w:val="22"/>
                <w:szCs w:val="22"/>
              </w:rPr>
            </w:pPr>
            <w:r w:rsidRPr="00121617">
              <w:rPr>
                <w:rFonts w:ascii="Arial" w:hAnsi="Arial" w:cs="Arial"/>
                <w:b/>
                <w:bCs/>
                <w:color w:val="000000"/>
                <w:sz w:val="22"/>
                <w:szCs w:val="22"/>
              </w:rPr>
              <w:t>Meta/producto</w:t>
            </w:r>
          </w:p>
        </w:tc>
        <w:tc>
          <w:tcPr>
            <w:tcW w:w="1781" w:type="dxa"/>
            <w:tcBorders>
              <w:top w:val="single" w:sz="4" w:space="0" w:color="auto"/>
              <w:left w:val="nil"/>
              <w:bottom w:val="single" w:sz="4" w:space="0" w:color="auto"/>
              <w:right w:val="single" w:sz="4" w:space="0" w:color="auto"/>
            </w:tcBorders>
            <w:shd w:val="clear" w:color="000000" w:fill="E2EFDA"/>
            <w:vAlign w:val="center"/>
            <w:hideMark/>
          </w:tcPr>
          <w:p w14:paraId="7AB40AA5" w14:textId="1A09959A" w:rsidR="000574D0" w:rsidRPr="00121617" w:rsidRDefault="00121617">
            <w:pPr>
              <w:rPr>
                <w:rFonts w:ascii="Arial" w:hAnsi="Arial" w:cs="Arial"/>
                <w:b/>
                <w:bCs/>
                <w:color w:val="000000"/>
                <w:sz w:val="22"/>
                <w:szCs w:val="22"/>
              </w:rPr>
            </w:pPr>
            <w:r w:rsidRPr="00121617">
              <w:rPr>
                <w:rFonts w:ascii="Arial" w:hAnsi="Arial" w:cs="Arial"/>
                <w:b/>
                <w:bCs/>
                <w:color w:val="000000"/>
                <w:sz w:val="22"/>
                <w:szCs w:val="22"/>
              </w:rPr>
              <w:t>Indicador</w:t>
            </w:r>
          </w:p>
        </w:tc>
        <w:tc>
          <w:tcPr>
            <w:tcW w:w="1512" w:type="dxa"/>
            <w:tcBorders>
              <w:top w:val="single" w:sz="4" w:space="0" w:color="auto"/>
              <w:left w:val="nil"/>
              <w:bottom w:val="single" w:sz="4" w:space="0" w:color="auto"/>
              <w:right w:val="single" w:sz="4" w:space="0" w:color="auto"/>
            </w:tcBorders>
            <w:shd w:val="clear" w:color="000000" w:fill="E2EFDA"/>
            <w:vAlign w:val="center"/>
            <w:hideMark/>
          </w:tcPr>
          <w:p w14:paraId="680965E2" w14:textId="79972197" w:rsidR="000574D0" w:rsidRPr="00121617" w:rsidRDefault="00121617">
            <w:pPr>
              <w:rPr>
                <w:rFonts w:ascii="Arial" w:hAnsi="Arial" w:cs="Arial"/>
                <w:b/>
                <w:bCs/>
                <w:color w:val="000000"/>
                <w:sz w:val="22"/>
                <w:szCs w:val="22"/>
              </w:rPr>
            </w:pPr>
            <w:r w:rsidRPr="00121617">
              <w:rPr>
                <w:rFonts w:ascii="Arial" w:hAnsi="Arial" w:cs="Arial"/>
                <w:b/>
                <w:bCs/>
                <w:color w:val="000000"/>
                <w:sz w:val="22"/>
                <w:szCs w:val="22"/>
              </w:rPr>
              <w:t>Responsable</w:t>
            </w:r>
          </w:p>
        </w:tc>
        <w:tc>
          <w:tcPr>
            <w:tcW w:w="2002" w:type="dxa"/>
            <w:tcBorders>
              <w:top w:val="single" w:sz="4" w:space="0" w:color="auto"/>
              <w:left w:val="nil"/>
              <w:bottom w:val="single" w:sz="4" w:space="0" w:color="auto"/>
              <w:right w:val="single" w:sz="4" w:space="0" w:color="auto"/>
            </w:tcBorders>
            <w:shd w:val="clear" w:color="000000" w:fill="E2EFDA"/>
            <w:noWrap/>
            <w:vAlign w:val="center"/>
            <w:hideMark/>
          </w:tcPr>
          <w:p w14:paraId="4B967860" w14:textId="671B232A" w:rsidR="000574D0" w:rsidRPr="00121617" w:rsidRDefault="00121617">
            <w:pPr>
              <w:rPr>
                <w:rFonts w:ascii="Arial" w:hAnsi="Arial" w:cs="Arial"/>
                <w:b/>
                <w:bCs/>
                <w:color w:val="000000"/>
                <w:sz w:val="22"/>
                <w:szCs w:val="22"/>
              </w:rPr>
            </w:pPr>
            <w:r w:rsidRPr="00121617">
              <w:rPr>
                <w:rFonts w:ascii="Arial" w:hAnsi="Arial" w:cs="Arial"/>
                <w:b/>
                <w:bCs/>
                <w:color w:val="000000"/>
                <w:sz w:val="22"/>
                <w:szCs w:val="22"/>
              </w:rPr>
              <w:t>Fecha programada</w:t>
            </w:r>
          </w:p>
        </w:tc>
      </w:tr>
      <w:tr w:rsidR="00121617" w:rsidRPr="00121617" w14:paraId="30A4BA2D" w14:textId="77777777" w:rsidTr="00121617">
        <w:trPr>
          <w:trHeight w:val="3178"/>
        </w:trPr>
        <w:tc>
          <w:tcPr>
            <w:tcW w:w="0" w:type="auto"/>
            <w:tcBorders>
              <w:top w:val="nil"/>
              <w:left w:val="single" w:sz="4" w:space="0" w:color="auto"/>
              <w:bottom w:val="single" w:sz="4" w:space="0" w:color="auto"/>
              <w:right w:val="single" w:sz="4" w:space="0" w:color="auto"/>
            </w:tcBorders>
            <w:shd w:val="clear" w:color="000000" w:fill="E2EFDA"/>
            <w:vAlign w:val="center"/>
            <w:hideMark/>
          </w:tcPr>
          <w:p w14:paraId="77DF1492" w14:textId="66A4EED7" w:rsidR="000574D0" w:rsidRPr="00121617" w:rsidRDefault="00121617">
            <w:pPr>
              <w:rPr>
                <w:rFonts w:ascii="Arial" w:hAnsi="Arial" w:cs="Arial"/>
                <w:b/>
                <w:bCs/>
                <w:color w:val="000000"/>
                <w:sz w:val="22"/>
                <w:szCs w:val="22"/>
              </w:rPr>
            </w:pPr>
            <w:r w:rsidRPr="00121617">
              <w:rPr>
                <w:rFonts w:ascii="Arial" w:hAnsi="Arial" w:cs="Arial"/>
                <w:b/>
                <w:bCs/>
                <w:color w:val="000000"/>
                <w:sz w:val="22"/>
                <w:szCs w:val="22"/>
              </w:rPr>
              <w:t>Formulación/planeación de políticas, planes, programas o proyectos</w:t>
            </w:r>
          </w:p>
        </w:tc>
        <w:tc>
          <w:tcPr>
            <w:tcW w:w="1877" w:type="dxa"/>
            <w:tcBorders>
              <w:top w:val="nil"/>
              <w:left w:val="nil"/>
              <w:bottom w:val="single" w:sz="4" w:space="0" w:color="auto"/>
              <w:right w:val="single" w:sz="4" w:space="0" w:color="auto"/>
            </w:tcBorders>
            <w:shd w:val="clear" w:color="auto" w:fill="auto"/>
            <w:vAlign w:val="center"/>
            <w:hideMark/>
          </w:tcPr>
          <w:p w14:paraId="44251A14" w14:textId="4036DBF0" w:rsidR="000574D0" w:rsidRPr="00121617" w:rsidRDefault="00121617">
            <w:pPr>
              <w:rPr>
                <w:rFonts w:ascii="Arial" w:hAnsi="Arial" w:cs="Arial"/>
                <w:color w:val="212121"/>
                <w:sz w:val="22"/>
                <w:szCs w:val="22"/>
              </w:rPr>
            </w:pPr>
            <w:r w:rsidRPr="00121617">
              <w:rPr>
                <w:rFonts w:ascii="Arial" w:hAnsi="Arial" w:cs="Arial"/>
                <w:color w:val="212121"/>
                <w:sz w:val="22"/>
                <w:szCs w:val="22"/>
              </w:rPr>
              <w:t>Ac-23.7 estructurar una estrategia para el mejoramiento de criterios diferenciales de accesibilidad a información pública en materia de servicio al ciudadano</w:t>
            </w:r>
          </w:p>
        </w:tc>
        <w:tc>
          <w:tcPr>
            <w:tcW w:w="4421" w:type="dxa"/>
            <w:tcBorders>
              <w:top w:val="nil"/>
              <w:left w:val="nil"/>
              <w:bottom w:val="single" w:sz="4" w:space="0" w:color="auto"/>
              <w:right w:val="single" w:sz="4" w:space="0" w:color="auto"/>
            </w:tcBorders>
            <w:shd w:val="clear" w:color="auto" w:fill="auto"/>
            <w:vAlign w:val="center"/>
            <w:hideMark/>
          </w:tcPr>
          <w:p w14:paraId="5E66409D" w14:textId="07CABE29" w:rsidR="000574D0" w:rsidRPr="00121617" w:rsidRDefault="00121617">
            <w:pPr>
              <w:rPr>
                <w:rFonts w:ascii="Arial" w:hAnsi="Arial" w:cs="Arial"/>
                <w:color w:val="212121"/>
                <w:sz w:val="22"/>
                <w:szCs w:val="22"/>
              </w:rPr>
            </w:pPr>
            <w:r w:rsidRPr="00121617">
              <w:rPr>
                <w:rFonts w:ascii="Arial" w:hAnsi="Arial" w:cs="Arial"/>
                <w:color w:val="212121"/>
                <w:sz w:val="22"/>
                <w:szCs w:val="22"/>
              </w:rPr>
              <w:t xml:space="preserve">Fortalecer aquellos medios, espacios o escenarios que utiliza para interactuar con los ciudadanos con el </w:t>
            </w:r>
            <w:r>
              <w:rPr>
                <w:rFonts w:ascii="Arial" w:hAnsi="Arial" w:cs="Arial"/>
                <w:color w:val="212121"/>
                <w:sz w:val="22"/>
                <w:szCs w:val="22"/>
              </w:rPr>
              <w:t>fin de</w:t>
            </w:r>
            <w:r w:rsidRPr="00121617">
              <w:rPr>
                <w:rFonts w:ascii="Arial" w:hAnsi="Arial" w:cs="Arial"/>
                <w:color w:val="212121"/>
                <w:sz w:val="22"/>
                <w:szCs w:val="22"/>
              </w:rPr>
              <w:t xml:space="preserve"> atender sus solicitudes de trámites, servicios, peticiones, quejas, reclamos y denuncias, formulando acciones para fortalecer los principales canales (presenciales, telefónicos y virtuales) en materia de accesibilidad, gestión y tiempos de atención, facilitando a los ciudadanos el acceso a sus derechos a través de los trámites y servicios que solicitan. </w:t>
            </w:r>
          </w:p>
        </w:tc>
        <w:tc>
          <w:tcPr>
            <w:tcW w:w="2045" w:type="dxa"/>
            <w:tcBorders>
              <w:top w:val="nil"/>
              <w:left w:val="nil"/>
              <w:bottom w:val="single" w:sz="4" w:space="0" w:color="auto"/>
              <w:right w:val="single" w:sz="4" w:space="0" w:color="auto"/>
            </w:tcBorders>
            <w:shd w:val="clear" w:color="auto" w:fill="auto"/>
            <w:vAlign w:val="center"/>
            <w:hideMark/>
          </w:tcPr>
          <w:p w14:paraId="13C9AE97" w14:textId="7137DC72" w:rsidR="000574D0" w:rsidRPr="00121617" w:rsidRDefault="00121617">
            <w:pPr>
              <w:rPr>
                <w:rFonts w:ascii="Arial" w:hAnsi="Arial" w:cs="Arial"/>
                <w:color w:val="000000"/>
                <w:sz w:val="22"/>
                <w:szCs w:val="22"/>
              </w:rPr>
            </w:pPr>
            <w:r w:rsidRPr="00121617">
              <w:rPr>
                <w:rFonts w:ascii="Arial" w:hAnsi="Arial" w:cs="Arial"/>
                <w:color w:val="000000"/>
                <w:sz w:val="22"/>
                <w:szCs w:val="22"/>
              </w:rPr>
              <w:t>100%</w:t>
            </w:r>
          </w:p>
        </w:tc>
        <w:tc>
          <w:tcPr>
            <w:tcW w:w="1781" w:type="dxa"/>
            <w:tcBorders>
              <w:top w:val="nil"/>
              <w:left w:val="nil"/>
              <w:bottom w:val="single" w:sz="4" w:space="0" w:color="auto"/>
              <w:right w:val="single" w:sz="4" w:space="0" w:color="auto"/>
            </w:tcBorders>
            <w:shd w:val="clear" w:color="auto" w:fill="auto"/>
            <w:vAlign w:val="center"/>
            <w:hideMark/>
          </w:tcPr>
          <w:p w14:paraId="3B3B8B61" w14:textId="4E7831A7" w:rsidR="000574D0" w:rsidRPr="00121617" w:rsidRDefault="00121617">
            <w:pPr>
              <w:rPr>
                <w:rFonts w:ascii="Arial" w:hAnsi="Arial" w:cs="Arial"/>
                <w:color w:val="000000"/>
                <w:sz w:val="22"/>
                <w:szCs w:val="22"/>
              </w:rPr>
            </w:pPr>
            <w:r w:rsidRPr="00121617">
              <w:rPr>
                <w:rFonts w:ascii="Arial" w:hAnsi="Arial" w:cs="Arial"/>
                <w:color w:val="000000"/>
                <w:sz w:val="22"/>
                <w:szCs w:val="22"/>
              </w:rPr>
              <w:t>Número de fases propuestas para documento final/ número de fases realizadas para documento final *100</w:t>
            </w:r>
          </w:p>
        </w:tc>
        <w:tc>
          <w:tcPr>
            <w:tcW w:w="1512" w:type="dxa"/>
            <w:tcBorders>
              <w:top w:val="nil"/>
              <w:left w:val="nil"/>
              <w:bottom w:val="single" w:sz="4" w:space="0" w:color="auto"/>
              <w:right w:val="single" w:sz="4" w:space="0" w:color="auto"/>
            </w:tcBorders>
            <w:shd w:val="clear" w:color="auto" w:fill="auto"/>
            <w:vAlign w:val="center"/>
            <w:hideMark/>
          </w:tcPr>
          <w:p w14:paraId="765EEEBD" w14:textId="00717199" w:rsidR="000574D0" w:rsidRPr="00121617" w:rsidRDefault="00121617">
            <w:pPr>
              <w:rPr>
                <w:rFonts w:ascii="Arial" w:hAnsi="Arial" w:cs="Arial"/>
                <w:color w:val="000000"/>
                <w:sz w:val="22"/>
                <w:szCs w:val="22"/>
              </w:rPr>
            </w:pPr>
            <w:r w:rsidRPr="00121617">
              <w:rPr>
                <w:rFonts w:ascii="Arial" w:hAnsi="Arial" w:cs="Arial"/>
                <w:color w:val="000000"/>
                <w:sz w:val="22"/>
                <w:szCs w:val="22"/>
              </w:rPr>
              <w:t>Secretaría general grupo de atención y servicio al ciudadano</w:t>
            </w:r>
          </w:p>
        </w:tc>
        <w:tc>
          <w:tcPr>
            <w:tcW w:w="2002" w:type="dxa"/>
            <w:tcBorders>
              <w:top w:val="nil"/>
              <w:left w:val="nil"/>
              <w:bottom w:val="single" w:sz="4" w:space="0" w:color="auto"/>
              <w:right w:val="single" w:sz="4" w:space="0" w:color="auto"/>
            </w:tcBorders>
            <w:shd w:val="clear" w:color="auto" w:fill="auto"/>
            <w:noWrap/>
            <w:vAlign w:val="center"/>
            <w:hideMark/>
          </w:tcPr>
          <w:p w14:paraId="32F9B515" w14:textId="2A1D3ED9" w:rsidR="000574D0" w:rsidRPr="00121617" w:rsidRDefault="00121617">
            <w:pPr>
              <w:rPr>
                <w:rFonts w:ascii="Arial" w:hAnsi="Arial" w:cs="Arial"/>
                <w:color w:val="000000"/>
                <w:sz w:val="22"/>
                <w:szCs w:val="22"/>
              </w:rPr>
            </w:pPr>
            <w:r w:rsidRPr="00121617">
              <w:rPr>
                <w:rFonts w:ascii="Arial" w:hAnsi="Arial" w:cs="Arial"/>
                <w:color w:val="000000"/>
                <w:sz w:val="22"/>
                <w:szCs w:val="22"/>
              </w:rPr>
              <w:t>Enero a diciembre de 2019</w:t>
            </w:r>
          </w:p>
        </w:tc>
      </w:tr>
      <w:tr w:rsidR="00121617" w:rsidRPr="00121617" w14:paraId="57D95C87" w14:textId="77777777" w:rsidTr="00121617">
        <w:trPr>
          <w:trHeight w:val="585"/>
        </w:trPr>
        <w:tc>
          <w:tcPr>
            <w:tcW w:w="0" w:type="auto"/>
            <w:tcBorders>
              <w:top w:val="single" w:sz="4" w:space="0" w:color="auto"/>
              <w:left w:val="single" w:sz="4" w:space="0" w:color="auto"/>
              <w:bottom w:val="single" w:sz="4" w:space="0" w:color="auto"/>
              <w:right w:val="single" w:sz="4" w:space="0" w:color="auto"/>
            </w:tcBorders>
            <w:shd w:val="clear" w:color="000000" w:fill="E2EFDA"/>
            <w:vAlign w:val="center"/>
            <w:hideMark/>
          </w:tcPr>
          <w:p w14:paraId="3A871821" w14:textId="1D334813" w:rsidR="000574D0" w:rsidRPr="00121617" w:rsidRDefault="00121617" w:rsidP="000574D0">
            <w:pPr>
              <w:jc w:val="both"/>
              <w:rPr>
                <w:rFonts w:ascii="Arial" w:hAnsi="Arial" w:cs="Arial"/>
                <w:b/>
                <w:bCs/>
                <w:color w:val="000000"/>
                <w:sz w:val="22"/>
                <w:szCs w:val="22"/>
              </w:rPr>
            </w:pPr>
            <w:r w:rsidRPr="00121617">
              <w:rPr>
                <w:rFonts w:ascii="Arial" w:hAnsi="Arial" w:cs="Arial"/>
                <w:b/>
                <w:bCs/>
                <w:color w:val="000000"/>
                <w:sz w:val="22"/>
                <w:szCs w:val="22"/>
              </w:rPr>
              <w:t>Formulación/planeación de políticas, planes, programas o proyectos</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6BB58446" w14:textId="1CF1A305" w:rsidR="000574D0" w:rsidRPr="00121617" w:rsidRDefault="00121617" w:rsidP="000574D0">
            <w:pPr>
              <w:jc w:val="both"/>
              <w:rPr>
                <w:rFonts w:ascii="Arial" w:hAnsi="Arial" w:cs="Arial"/>
                <w:color w:val="212121"/>
                <w:sz w:val="22"/>
                <w:szCs w:val="22"/>
              </w:rPr>
            </w:pPr>
            <w:r w:rsidRPr="00121617">
              <w:rPr>
                <w:rFonts w:ascii="Arial" w:hAnsi="Arial" w:cs="Arial"/>
                <w:color w:val="212121"/>
                <w:sz w:val="22"/>
                <w:szCs w:val="22"/>
              </w:rPr>
              <w:t xml:space="preserve">Pe-23.1 formular el plan estratégico </w:t>
            </w:r>
            <w:proofErr w:type="gramStart"/>
            <w:r w:rsidRPr="00121617">
              <w:rPr>
                <w:rFonts w:ascii="Arial" w:hAnsi="Arial" w:cs="Arial"/>
                <w:color w:val="212121"/>
                <w:sz w:val="22"/>
                <w:szCs w:val="22"/>
              </w:rPr>
              <w:t>institucional  2019</w:t>
            </w:r>
            <w:proofErr w:type="gramEnd"/>
            <w:r w:rsidRPr="00121617">
              <w:rPr>
                <w:rFonts w:ascii="Arial" w:hAnsi="Arial" w:cs="Arial"/>
                <w:color w:val="212121"/>
                <w:sz w:val="22"/>
                <w:szCs w:val="22"/>
              </w:rPr>
              <w:t xml:space="preserve">-2021 con sujeción a las políticas, planes, programas y </w:t>
            </w:r>
            <w:proofErr w:type="spellStart"/>
            <w:r w:rsidRPr="00121617">
              <w:rPr>
                <w:rFonts w:ascii="Arial" w:hAnsi="Arial" w:cs="Arial"/>
                <w:color w:val="212121"/>
                <w:sz w:val="22"/>
                <w:szCs w:val="22"/>
              </w:rPr>
              <w:t>demas</w:t>
            </w:r>
            <w:proofErr w:type="spellEnd"/>
            <w:r w:rsidRPr="00121617">
              <w:rPr>
                <w:rFonts w:ascii="Arial" w:hAnsi="Arial" w:cs="Arial"/>
                <w:color w:val="212121"/>
                <w:sz w:val="22"/>
                <w:szCs w:val="22"/>
              </w:rPr>
              <w:t xml:space="preserve"> normativa que aplique</w:t>
            </w:r>
          </w:p>
        </w:tc>
        <w:tc>
          <w:tcPr>
            <w:tcW w:w="4421" w:type="dxa"/>
            <w:tcBorders>
              <w:top w:val="single" w:sz="4" w:space="0" w:color="auto"/>
              <w:left w:val="nil"/>
              <w:bottom w:val="single" w:sz="4" w:space="0" w:color="auto"/>
              <w:right w:val="single" w:sz="4" w:space="0" w:color="auto"/>
            </w:tcBorders>
            <w:shd w:val="clear" w:color="auto" w:fill="auto"/>
            <w:noWrap/>
            <w:vAlign w:val="center"/>
            <w:hideMark/>
          </w:tcPr>
          <w:p w14:paraId="2DA06CEA" w14:textId="2E867E18" w:rsidR="000574D0" w:rsidRPr="00121617" w:rsidRDefault="00121617" w:rsidP="000574D0">
            <w:pPr>
              <w:jc w:val="both"/>
              <w:rPr>
                <w:rFonts w:ascii="Arial" w:hAnsi="Arial" w:cs="Arial"/>
                <w:color w:val="000000"/>
                <w:sz w:val="22"/>
                <w:szCs w:val="22"/>
              </w:rPr>
            </w:pPr>
            <w:r w:rsidRPr="00121617">
              <w:rPr>
                <w:rFonts w:ascii="Arial" w:hAnsi="Arial" w:cs="Arial"/>
                <w:color w:val="000000"/>
                <w:sz w:val="22"/>
                <w:szCs w:val="22"/>
              </w:rPr>
              <w:t xml:space="preserve">Formular un instrumento que permita contribuir </w:t>
            </w:r>
            <w:proofErr w:type="spellStart"/>
            <w:r w:rsidRPr="00121617">
              <w:rPr>
                <w:rFonts w:ascii="Arial" w:hAnsi="Arial" w:cs="Arial"/>
                <w:color w:val="000000"/>
                <w:sz w:val="22"/>
                <w:szCs w:val="22"/>
              </w:rPr>
              <w:t>alesarrollo</w:t>
            </w:r>
            <w:proofErr w:type="spellEnd"/>
            <w:r w:rsidRPr="00121617">
              <w:rPr>
                <w:rFonts w:ascii="Arial" w:hAnsi="Arial" w:cs="Arial"/>
                <w:color w:val="000000"/>
                <w:sz w:val="22"/>
                <w:szCs w:val="22"/>
              </w:rPr>
              <w:t xml:space="preserve"> de la organización, a mediano plazo, mediante el planteamiento de metas estratégicas y el desarrollo de herramientas de planeación y medición.</w:t>
            </w:r>
          </w:p>
        </w:tc>
        <w:tc>
          <w:tcPr>
            <w:tcW w:w="2045" w:type="dxa"/>
            <w:tcBorders>
              <w:top w:val="single" w:sz="4" w:space="0" w:color="auto"/>
              <w:left w:val="nil"/>
              <w:bottom w:val="single" w:sz="4" w:space="0" w:color="auto"/>
              <w:right w:val="single" w:sz="4" w:space="0" w:color="auto"/>
            </w:tcBorders>
            <w:shd w:val="clear" w:color="auto" w:fill="auto"/>
            <w:vAlign w:val="center"/>
            <w:hideMark/>
          </w:tcPr>
          <w:p w14:paraId="7E7F0DAB" w14:textId="7359A00F" w:rsidR="000574D0" w:rsidRPr="00121617" w:rsidRDefault="00121617" w:rsidP="000574D0">
            <w:pPr>
              <w:jc w:val="both"/>
              <w:rPr>
                <w:rFonts w:ascii="Arial" w:hAnsi="Arial" w:cs="Arial"/>
                <w:color w:val="000000"/>
                <w:sz w:val="22"/>
                <w:szCs w:val="22"/>
              </w:rPr>
            </w:pPr>
            <w:r w:rsidRPr="00121617">
              <w:rPr>
                <w:rFonts w:ascii="Arial" w:hAnsi="Arial" w:cs="Arial"/>
                <w:color w:val="000000"/>
                <w:sz w:val="22"/>
                <w:szCs w:val="22"/>
              </w:rPr>
              <w:t>1</w:t>
            </w:r>
          </w:p>
        </w:tc>
        <w:tc>
          <w:tcPr>
            <w:tcW w:w="1781" w:type="dxa"/>
            <w:tcBorders>
              <w:top w:val="single" w:sz="4" w:space="0" w:color="auto"/>
              <w:left w:val="nil"/>
              <w:bottom w:val="single" w:sz="4" w:space="0" w:color="auto"/>
              <w:right w:val="single" w:sz="4" w:space="0" w:color="auto"/>
            </w:tcBorders>
            <w:shd w:val="clear" w:color="auto" w:fill="auto"/>
            <w:noWrap/>
            <w:vAlign w:val="center"/>
            <w:hideMark/>
          </w:tcPr>
          <w:p w14:paraId="6B3C4FF4" w14:textId="345926A0" w:rsidR="000574D0" w:rsidRPr="00121617" w:rsidRDefault="00121617" w:rsidP="000574D0">
            <w:pPr>
              <w:jc w:val="both"/>
              <w:rPr>
                <w:rFonts w:ascii="Arial" w:hAnsi="Arial" w:cs="Arial"/>
                <w:color w:val="000000"/>
                <w:sz w:val="22"/>
                <w:szCs w:val="22"/>
              </w:rPr>
            </w:pPr>
            <w:r w:rsidRPr="00121617">
              <w:rPr>
                <w:rFonts w:ascii="Arial" w:hAnsi="Arial" w:cs="Arial"/>
                <w:color w:val="000000"/>
                <w:sz w:val="22"/>
                <w:szCs w:val="22"/>
              </w:rPr>
              <w:t>Plan estratégico institucional</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03D44725" w14:textId="30CC769D" w:rsidR="000574D0" w:rsidRPr="00121617" w:rsidRDefault="00121617" w:rsidP="000574D0">
            <w:pPr>
              <w:jc w:val="both"/>
              <w:rPr>
                <w:rFonts w:ascii="Arial" w:hAnsi="Arial" w:cs="Arial"/>
                <w:color w:val="000000"/>
                <w:sz w:val="22"/>
                <w:szCs w:val="22"/>
              </w:rPr>
            </w:pPr>
            <w:r w:rsidRPr="00121617">
              <w:rPr>
                <w:rFonts w:ascii="Arial" w:hAnsi="Arial" w:cs="Arial"/>
                <w:color w:val="000000"/>
                <w:sz w:val="22"/>
                <w:szCs w:val="22"/>
              </w:rPr>
              <w:t>Oficina asesora de planeación</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01BA0188" w14:textId="7E73B20F" w:rsidR="000574D0" w:rsidRPr="00121617" w:rsidRDefault="00121617" w:rsidP="000574D0">
            <w:pPr>
              <w:jc w:val="both"/>
              <w:rPr>
                <w:rFonts w:ascii="Arial" w:hAnsi="Arial" w:cs="Arial"/>
                <w:color w:val="000000"/>
                <w:sz w:val="22"/>
                <w:szCs w:val="22"/>
              </w:rPr>
            </w:pPr>
            <w:r w:rsidRPr="00121617">
              <w:rPr>
                <w:rFonts w:ascii="Arial" w:hAnsi="Arial" w:cs="Arial"/>
                <w:color w:val="000000"/>
                <w:sz w:val="22"/>
                <w:szCs w:val="22"/>
              </w:rPr>
              <w:t>30 de julio de 2019</w:t>
            </w:r>
          </w:p>
        </w:tc>
      </w:tr>
    </w:tbl>
    <w:p w14:paraId="2AA8BEE3" w14:textId="12048576" w:rsidR="000574D0" w:rsidRDefault="000574D0" w:rsidP="006B714A">
      <w:pPr>
        <w:jc w:val="both"/>
        <w:rPr>
          <w:rFonts w:ascii="Arial" w:hAnsi="Arial" w:cs="Arial"/>
          <w:b/>
          <w:color w:val="000000"/>
          <w:lang w:eastAsia="es-CO"/>
        </w:rPr>
      </w:pPr>
    </w:p>
    <w:p w14:paraId="53C93315" w14:textId="6D1F9A4E" w:rsidR="00AE6FEA" w:rsidRDefault="00AE6FEA" w:rsidP="006B714A">
      <w:pPr>
        <w:jc w:val="both"/>
        <w:rPr>
          <w:rFonts w:ascii="Arial" w:hAnsi="Arial" w:cs="Arial"/>
          <w:b/>
          <w:color w:val="000000"/>
          <w:lang w:eastAsia="es-CO"/>
        </w:rPr>
      </w:pPr>
    </w:p>
    <w:p w14:paraId="706F9C77" w14:textId="007F8B87" w:rsidR="00DA65F0" w:rsidRDefault="00DA65F0" w:rsidP="006B714A">
      <w:pPr>
        <w:jc w:val="both"/>
        <w:rPr>
          <w:rFonts w:ascii="Arial" w:hAnsi="Arial" w:cs="Arial"/>
          <w:b/>
          <w:color w:val="000000"/>
          <w:lang w:eastAsia="es-CO"/>
        </w:rPr>
      </w:pPr>
    </w:p>
    <w:p w14:paraId="38186CC5" w14:textId="77777777" w:rsidR="00DA65F0" w:rsidRDefault="00DA65F0" w:rsidP="006B714A">
      <w:pPr>
        <w:jc w:val="both"/>
        <w:rPr>
          <w:rFonts w:ascii="Arial" w:hAnsi="Arial" w:cs="Arial"/>
          <w:b/>
          <w:color w:val="000000"/>
          <w:lang w:eastAsia="es-CO"/>
        </w:rPr>
      </w:pPr>
    </w:p>
    <w:p w14:paraId="430FF58A" w14:textId="77777777" w:rsidR="00AE6FEA" w:rsidRDefault="00AE6FEA" w:rsidP="006B714A">
      <w:pPr>
        <w:jc w:val="both"/>
        <w:rPr>
          <w:rFonts w:ascii="Arial" w:hAnsi="Arial" w:cs="Arial"/>
          <w:b/>
          <w:color w:val="000000"/>
          <w:lang w:eastAsia="es-CO"/>
        </w:rPr>
      </w:pPr>
    </w:p>
    <w:p w14:paraId="29E6D4BC" w14:textId="77777777" w:rsidR="00AE6FEA" w:rsidRPr="00DA65F0" w:rsidRDefault="00AE6FEA" w:rsidP="00DA65F0">
      <w:pPr>
        <w:rPr>
          <w:rFonts w:ascii="Arial" w:hAnsi="Arial" w:cs="Arial"/>
          <w:b/>
          <w:bCs/>
          <w:lang w:val="x-none" w:eastAsia="x-none"/>
        </w:rPr>
      </w:pPr>
    </w:p>
    <w:p w14:paraId="2DF13087" w14:textId="4D1345B2" w:rsidR="000574D0" w:rsidRDefault="000574D0" w:rsidP="00DA65F0">
      <w:pPr>
        <w:pStyle w:val="Ttulo2"/>
        <w:jc w:val="left"/>
        <w:rPr>
          <w:rFonts w:ascii="Arial" w:hAnsi="Arial" w:cs="Arial"/>
          <w:sz w:val="24"/>
        </w:rPr>
      </w:pPr>
      <w:bookmarkStart w:id="14" w:name="_Toc8025039"/>
      <w:r w:rsidRPr="00DA65F0">
        <w:rPr>
          <w:rFonts w:ascii="Arial" w:hAnsi="Arial" w:cs="Arial"/>
          <w:sz w:val="24"/>
        </w:rPr>
        <w:lastRenderedPageBreak/>
        <w:t>FASE 3.</w:t>
      </w:r>
      <w:r w:rsidR="00927368" w:rsidRPr="00DA65F0">
        <w:rPr>
          <w:rFonts w:ascii="Arial" w:hAnsi="Arial" w:cs="Arial"/>
          <w:sz w:val="24"/>
        </w:rPr>
        <w:t xml:space="preserve"> IMPLEMENTACIÓN/EJECUCIÓN/COLABORACIÓN</w:t>
      </w:r>
      <w:bookmarkEnd w:id="14"/>
    </w:p>
    <w:p w14:paraId="776591BB" w14:textId="0E94AB7F" w:rsidR="00A96A99" w:rsidRDefault="00A96A99" w:rsidP="00A96A99">
      <w:pPr>
        <w:rPr>
          <w:lang w:val="x-none" w:eastAsia="x-none"/>
        </w:rPr>
      </w:pPr>
    </w:p>
    <w:p w14:paraId="7883E4A6" w14:textId="76E7B960" w:rsidR="00A96A99" w:rsidRDefault="00A96A99" w:rsidP="00A96A99">
      <w:pPr>
        <w:rPr>
          <w:lang w:val="x-none" w:eastAsia="x-none"/>
        </w:rPr>
      </w:pPr>
    </w:p>
    <w:p w14:paraId="32BF887E" w14:textId="78E423E9" w:rsidR="00A96A99" w:rsidRDefault="00A96A99" w:rsidP="00A96A99">
      <w:pPr>
        <w:rPr>
          <w:lang w:val="x-none" w:eastAsia="x-none"/>
        </w:rPr>
      </w:pPr>
    </w:p>
    <w:tbl>
      <w:tblPr>
        <w:tblW w:w="0" w:type="auto"/>
        <w:tblLayout w:type="fixed"/>
        <w:tblCellMar>
          <w:left w:w="70" w:type="dxa"/>
          <w:right w:w="70" w:type="dxa"/>
        </w:tblCellMar>
        <w:tblLook w:val="04A0" w:firstRow="1" w:lastRow="0" w:firstColumn="1" w:lastColumn="0" w:noHBand="0" w:noVBand="1"/>
      </w:tblPr>
      <w:tblGrid>
        <w:gridCol w:w="2967"/>
        <w:gridCol w:w="1843"/>
        <w:gridCol w:w="4819"/>
        <w:gridCol w:w="1276"/>
        <w:gridCol w:w="945"/>
        <w:gridCol w:w="1620"/>
        <w:gridCol w:w="1546"/>
        <w:gridCol w:w="1855"/>
      </w:tblGrid>
      <w:tr w:rsidR="00A96A99" w14:paraId="73AAAE19" w14:textId="77777777" w:rsidTr="00A96A99">
        <w:trPr>
          <w:trHeight w:val="435"/>
        </w:trPr>
        <w:tc>
          <w:tcPr>
            <w:tcW w:w="16871" w:type="dxa"/>
            <w:gridSpan w:val="8"/>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5B5554FF" w14:textId="77777777" w:rsidR="00A96A99" w:rsidRDefault="00A96A99">
            <w:pPr>
              <w:jc w:val="center"/>
              <w:rPr>
                <w:rFonts w:ascii="Arial" w:hAnsi="Arial" w:cs="Arial"/>
                <w:b/>
                <w:bCs/>
                <w:color w:val="000000"/>
                <w:sz w:val="22"/>
                <w:szCs w:val="22"/>
                <w:lang w:val="es-CO" w:eastAsia="es-CO"/>
              </w:rPr>
            </w:pPr>
            <w:r>
              <w:rPr>
                <w:rFonts w:ascii="Arial" w:hAnsi="Arial" w:cs="Arial"/>
                <w:b/>
                <w:bCs/>
                <w:color w:val="000000"/>
                <w:sz w:val="22"/>
                <w:szCs w:val="22"/>
              </w:rPr>
              <w:t>Estrategia de participación ciudadana en la gestión pública</w:t>
            </w:r>
          </w:p>
        </w:tc>
      </w:tr>
      <w:tr w:rsidR="00A96A99" w14:paraId="528456EA" w14:textId="77777777" w:rsidTr="00A96A99">
        <w:trPr>
          <w:trHeight w:val="585"/>
        </w:trPr>
        <w:tc>
          <w:tcPr>
            <w:tcW w:w="2967" w:type="dxa"/>
            <w:tcBorders>
              <w:top w:val="nil"/>
              <w:left w:val="single" w:sz="8" w:space="0" w:color="auto"/>
              <w:bottom w:val="single" w:sz="8" w:space="0" w:color="auto"/>
              <w:right w:val="single" w:sz="8" w:space="0" w:color="auto"/>
            </w:tcBorders>
            <w:shd w:val="clear" w:color="000000" w:fill="E2EFDA"/>
            <w:vAlign w:val="center"/>
            <w:hideMark/>
          </w:tcPr>
          <w:p w14:paraId="75E5F1C2" w14:textId="77777777" w:rsidR="00A96A99" w:rsidRDefault="00A96A99">
            <w:pPr>
              <w:rPr>
                <w:rFonts w:ascii="Arial" w:hAnsi="Arial" w:cs="Arial"/>
                <w:b/>
                <w:bCs/>
                <w:color w:val="000000"/>
                <w:sz w:val="22"/>
                <w:szCs w:val="22"/>
              </w:rPr>
            </w:pPr>
            <w:r>
              <w:rPr>
                <w:rFonts w:ascii="Arial" w:hAnsi="Arial" w:cs="Arial"/>
                <w:b/>
                <w:bCs/>
                <w:color w:val="000000"/>
                <w:sz w:val="22"/>
                <w:szCs w:val="22"/>
              </w:rPr>
              <w:t>Fase del ciclo de la gestión</w:t>
            </w:r>
          </w:p>
        </w:tc>
        <w:tc>
          <w:tcPr>
            <w:tcW w:w="1843" w:type="dxa"/>
            <w:tcBorders>
              <w:top w:val="nil"/>
              <w:left w:val="nil"/>
              <w:bottom w:val="single" w:sz="8" w:space="0" w:color="auto"/>
              <w:right w:val="single" w:sz="8" w:space="0" w:color="auto"/>
            </w:tcBorders>
            <w:shd w:val="clear" w:color="000000" w:fill="E2EFDA"/>
            <w:vAlign w:val="center"/>
            <w:hideMark/>
          </w:tcPr>
          <w:p w14:paraId="1178A946" w14:textId="77777777" w:rsidR="00A96A99" w:rsidRDefault="00A96A99">
            <w:pPr>
              <w:rPr>
                <w:rFonts w:ascii="Arial" w:hAnsi="Arial" w:cs="Arial"/>
                <w:b/>
                <w:bCs/>
                <w:color w:val="000000"/>
                <w:sz w:val="22"/>
                <w:szCs w:val="22"/>
              </w:rPr>
            </w:pPr>
            <w:r>
              <w:rPr>
                <w:rFonts w:ascii="Arial" w:hAnsi="Arial" w:cs="Arial"/>
                <w:b/>
                <w:bCs/>
                <w:color w:val="000000"/>
                <w:sz w:val="22"/>
                <w:szCs w:val="22"/>
              </w:rPr>
              <w:t>Actividades</w:t>
            </w:r>
          </w:p>
        </w:tc>
        <w:tc>
          <w:tcPr>
            <w:tcW w:w="4819" w:type="dxa"/>
            <w:tcBorders>
              <w:top w:val="nil"/>
              <w:left w:val="nil"/>
              <w:bottom w:val="single" w:sz="8" w:space="0" w:color="auto"/>
              <w:right w:val="single" w:sz="8" w:space="0" w:color="auto"/>
            </w:tcBorders>
            <w:shd w:val="clear" w:color="000000" w:fill="E2EFDA"/>
            <w:vAlign w:val="center"/>
            <w:hideMark/>
          </w:tcPr>
          <w:p w14:paraId="5D029767" w14:textId="77777777" w:rsidR="00A96A99" w:rsidRDefault="00A96A99">
            <w:pPr>
              <w:rPr>
                <w:rFonts w:ascii="Arial" w:hAnsi="Arial" w:cs="Arial"/>
                <w:b/>
                <w:bCs/>
                <w:color w:val="000000"/>
                <w:sz w:val="22"/>
                <w:szCs w:val="22"/>
              </w:rPr>
            </w:pPr>
            <w:r>
              <w:rPr>
                <w:rFonts w:ascii="Arial" w:hAnsi="Arial" w:cs="Arial"/>
                <w:b/>
                <w:bCs/>
                <w:color w:val="000000"/>
                <w:sz w:val="22"/>
                <w:szCs w:val="22"/>
              </w:rPr>
              <w:t>Objetivo (s) de la actividad</w:t>
            </w:r>
          </w:p>
        </w:tc>
        <w:tc>
          <w:tcPr>
            <w:tcW w:w="2221" w:type="dxa"/>
            <w:gridSpan w:val="2"/>
            <w:tcBorders>
              <w:top w:val="nil"/>
              <w:left w:val="nil"/>
              <w:bottom w:val="single" w:sz="8" w:space="0" w:color="auto"/>
              <w:right w:val="single" w:sz="8" w:space="0" w:color="auto"/>
            </w:tcBorders>
            <w:shd w:val="clear" w:color="000000" w:fill="E2EFDA"/>
            <w:vAlign w:val="center"/>
            <w:hideMark/>
          </w:tcPr>
          <w:p w14:paraId="4777345E" w14:textId="77777777" w:rsidR="00A96A99" w:rsidRDefault="00A96A99">
            <w:pPr>
              <w:rPr>
                <w:rFonts w:ascii="Arial" w:hAnsi="Arial" w:cs="Arial"/>
                <w:b/>
                <w:bCs/>
                <w:color w:val="000000"/>
                <w:sz w:val="22"/>
                <w:szCs w:val="22"/>
              </w:rPr>
            </w:pPr>
            <w:r>
              <w:rPr>
                <w:rFonts w:ascii="Arial" w:hAnsi="Arial" w:cs="Arial"/>
                <w:b/>
                <w:bCs/>
                <w:color w:val="000000"/>
                <w:sz w:val="22"/>
                <w:szCs w:val="22"/>
              </w:rPr>
              <w:t>Meta/producto</w:t>
            </w:r>
          </w:p>
        </w:tc>
        <w:tc>
          <w:tcPr>
            <w:tcW w:w="1620" w:type="dxa"/>
            <w:tcBorders>
              <w:top w:val="nil"/>
              <w:left w:val="nil"/>
              <w:bottom w:val="single" w:sz="8" w:space="0" w:color="auto"/>
              <w:right w:val="single" w:sz="8" w:space="0" w:color="auto"/>
            </w:tcBorders>
            <w:shd w:val="clear" w:color="000000" w:fill="E2EFDA"/>
            <w:vAlign w:val="center"/>
            <w:hideMark/>
          </w:tcPr>
          <w:p w14:paraId="4320CDD8" w14:textId="77777777" w:rsidR="00A96A99" w:rsidRDefault="00A96A99">
            <w:pPr>
              <w:rPr>
                <w:rFonts w:ascii="Arial" w:hAnsi="Arial" w:cs="Arial"/>
                <w:b/>
                <w:bCs/>
                <w:color w:val="000000"/>
                <w:sz w:val="22"/>
                <w:szCs w:val="22"/>
              </w:rPr>
            </w:pPr>
            <w:r>
              <w:rPr>
                <w:rFonts w:ascii="Arial" w:hAnsi="Arial" w:cs="Arial"/>
                <w:b/>
                <w:bCs/>
                <w:color w:val="000000"/>
                <w:sz w:val="22"/>
                <w:szCs w:val="22"/>
              </w:rPr>
              <w:t>Indicador</w:t>
            </w:r>
          </w:p>
        </w:tc>
        <w:tc>
          <w:tcPr>
            <w:tcW w:w="1546" w:type="dxa"/>
            <w:tcBorders>
              <w:top w:val="nil"/>
              <w:left w:val="nil"/>
              <w:bottom w:val="single" w:sz="8" w:space="0" w:color="auto"/>
              <w:right w:val="single" w:sz="8" w:space="0" w:color="auto"/>
            </w:tcBorders>
            <w:shd w:val="clear" w:color="000000" w:fill="E2EFDA"/>
            <w:vAlign w:val="center"/>
            <w:hideMark/>
          </w:tcPr>
          <w:p w14:paraId="5C85AD2F" w14:textId="77777777" w:rsidR="00A96A99" w:rsidRDefault="00A96A99">
            <w:pPr>
              <w:rPr>
                <w:rFonts w:ascii="Arial" w:hAnsi="Arial" w:cs="Arial"/>
                <w:b/>
                <w:bCs/>
                <w:color w:val="000000"/>
                <w:sz w:val="22"/>
                <w:szCs w:val="22"/>
              </w:rPr>
            </w:pPr>
            <w:r>
              <w:rPr>
                <w:rFonts w:ascii="Arial" w:hAnsi="Arial" w:cs="Arial"/>
                <w:b/>
                <w:bCs/>
                <w:color w:val="000000"/>
                <w:sz w:val="22"/>
                <w:szCs w:val="22"/>
              </w:rPr>
              <w:t>Responsable</w:t>
            </w:r>
          </w:p>
        </w:tc>
        <w:tc>
          <w:tcPr>
            <w:tcW w:w="1855" w:type="dxa"/>
            <w:tcBorders>
              <w:top w:val="nil"/>
              <w:left w:val="nil"/>
              <w:bottom w:val="single" w:sz="8" w:space="0" w:color="auto"/>
              <w:right w:val="single" w:sz="8" w:space="0" w:color="auto"/>
            </w:tcBorders>
            <w:shd w:val="clear" w:color="000000" w:fill="E2EFDA"/>
            <w:noWrap/>
            <w:vAlign w:val="center"/>
            <w:hideMark/>
          </w:tcPr>
          <w:p w14:paraId="0F51DC7D" w14:textId="77777777" w:rsidR="00A96A99" w:rsidRDefault="00A96A99">
            <w:pPr>
              <w:rPr>
                <w:rFonts w:ascii="Arial" w:hAnsi="Arial" w:cs="Arial"/>
                <w:b/>
                <w:bCs/>
                <w:color w:val="000000"/>
                <w:sz w:val="22"/>
                <w:szCs w:val="22"/>
              </w:rPr>
            </w:pPr>
            <w:r>
              <w:rPr>
                <w:rFonts w:ascii="Arial" w:hAnsi="Arial" w:cs="Arial"/>
                <w:b/>
                <w:bCs/>
                <w:color w:val="000000"/>
                <w:sz w:val="22"/>
                <w:szCs w:val="22"/>
              </w:rPr>
              <w:t>Fecha programada</w:t>
            </w:r>
          </w:p>
        </w:tc>
      </w:tr>
      <w:tr w:rsidR="00A96A99" w14:paraId="78ED4BCA" w14:textId="77777777" w:rsidTr="00A96A99">
        <w:trPr>
          <w:trHeight w:val="2938"/>
        </w:trPr>
        <w:tc>
          <w:tcPr>
            <w:tcW w:w="2967" w:type="dxa"/>
            <w:tcBorders>
              <w:top w:val="nil"/>
              <w:left w:val="single" w:sz="8" w:space="0" w:color="auto"/>
              <w:bottom w:val="single" w:sz="8" w:space="0" w:color="auto"/>
              <w:right w:val="single" w:sz="8" w:space="0" w:color="auto"/>
            </w:tcBorders>
            <w:shd w:val="clear" w:color="000000" w:fill="E2EFDA"/>
            <w:vAlign w:val="center"/>
            <w:hideMark/>
          </w:tcPr>
          <w:p w14:paraId="3A072EFE" w14:textId="77777777" w:rsidR="00A96A99" w:rsidRDefault="00A96A99">
            <w:pPr>
              <w:rPr>
                <w:rFonts w:ascii="Arial" w:hAnsi="Arial" w:cs="Arial"/>
                <w:b/>
                <w:bCs/>
                <w:color w:val="000000"/>
                <w:sz w:val="22"/>
                <w:szCs w:val="22"/>
              </w:rPr>
            </w:pPr>
            <w:r>
              <w:rPr>
                <w:rFonts w:ascii="Arial" w:hAnsi="Arial" w:cs="Arial"/>
                <w:b/>
                <w:bCs/>
                <w:color w:val="000000"/>
                <w:sz w:val="22"/>
                <w:szCs w:val="22"/>
              </w:rPr>
              <w:t>Implementación/ejecución/colaboración</w:t>
            </w:r>
          </w:p>
        </w:tc>
        <w:tc>
          <w:tcPr>
            <w:tcW w:w="1843" w:type="dxa"/>
            <w:tcBorders>
              <w:top w:val="nil"/>
              <w:left w:val="nil"/>
              <w:bottom w:val="single" w:sz="8" w:space="0" w:color="auto"/>
              <w:right w:val="single" w:sz="8" w:space="0" w:color="auto"/>
            </w:tcBorders>
            <w:shd w:val="clear" w:color="auto" w:fill="auto"/>
            <w:vAlign w:val="center"/>
            <w:hideMark/>
          </w:tcPr>
          <w:p w14:paraId="40A293E6" w14:textId="77777777" w:rsidR="00A96A99" w:rsidRDefault="00A96A99">
            <w:pPr>
              <w:rPr>
                <w:rFonts w:ascii="Arial" w:hAnsi="Arial" w:cs="Arial"/>
                <w:color w:val="000000"/>
                <w:sz w:val="22"/>
                <w:szCs w:val="22"/>
              </w:rPr>
            </w:pPr>
            <w:r>
              <w:rPr>
                <w:rFonts w:ascii="Arial" w:hAnsi="Arial" w:cs="Arial"/>
                <w:color w:val="000000"/>
                <w:sz w:val="22"/>
                <w:szCs w:val="22"/>
              </w:rPr>
              <w:t>Rg-6.2 acompañar y promover liderazgos en temas de restitución de tierras para consolidar espacios de participación efectiva</w:t>
            </w:r>
          </w:p>
        </w:tc>
        <w:tc>
          <w:tcPr>
            <w:tcW w:w="6095" w:type="dxa"/>
            <w:gridSpan w:val="2"/>
            <w:tcBorders>
              <w:top w:val="nil"/>
              <w:left w:val="nil"/>
              <w:bottom w:val="single" w:sz="8" w:space="0" w:color="auto"/>
              <w:right w:val="single" w:sz="8" w:space="0" w:color="auto"/>
            </w:tcBorders>
            <w:shd w:val="clear" w:color="auto" w:fill="auto"/>
            <w:vAlign w:val="center"/>
            <w:hideMark/>
          </w:tcPr>
          <w:p w14:paraId="3810BF4A" w14:textId="77777777" w:rsidR="00A96A99" w:rsidRDefault="00A96A99">
            <w:pPr>
              <w:rPr>
                <w:rFonts w:ascii="Arial" w:hAnsi="Arial" w:cs="Arial"/>
                <w:color w:val="000000"/>
                <w:sz w:val="22"/>
                <w:szCs w:val="22"/>
              </w:rPr>
            </w:pPr>
            <w:r>
              <w:rPr>
                <w:rFonts w:ascii="Arial" w:hAnsi="Arial" w:cs="Arial"/>
                <w:color w:val="000000"/>
                <w:sz w:val="22"/>
                <w:szCs w:val="22"/>
              </w:rPr>
              <w:t xml:space="preserve">Establecer escenarios de diálogo con los representantes de las mesas de participación y con las organizaciones de la sociedad civil, con el fin de informar y recibir retroalimentación sobre la implementación del proceso de restitución de tierras en cada territorio. </w:t>
            </w:r>
          </w:p>
        </w:tc>
        <w:tc>
          <w:tcPr>
            <w:tcW w:w="945" w:type="dxa"/>
            <w:tcBorders>
              <w:top w:val="nil"/>
              <w:left w:val="nil"/>
              <w:bottom w:val="single" w:sz="8" w:space="0" w:color="auto"/>
              <w:right w:val="single" w:sz="8" w:space="0" w:color="auto"/>
            </w:tcBorders>
            <w:shd w:val="clear" w:color="auto" w:fill="auto"/>
            <w:vAlign w:val="center"/>
            <w:hideMark/>
          </w:tcPr>
          <w:p w14:paraId="75874076" w14:textId="77777777" w:rsidR="00A96A99" w:rsidRDefault="00A96A99" w:rsidP="00A96A99">
            <w:pPr>
              <w:rPr>
                <w:rFonts w:ascii="Arial" w:hAnsi="Arial" w:cs="Arial"/>
                <w:color w:val="000000"/>
                <w:sz w:val="22"/>
                <w:szCs w:val="22"/>
              </w:rPr>
            </w:pPr>
            <w:r>
              <w:rPr>
                <w:rFonts w:ascii="Arial" w:hAnsi="Arial" w:cs="Arial"/>
                <w:color w:val="000000"/>
                <w:sz w:val="22"/>
                <w:szCs w:val="22"/>
              </w:rPr>
              <w:t>100%</w:t>
            </w:r>
          </w:p>
        </w:tc>
        <w:tc>
          <w:tcPr>
            <w:tcW w:w="1620" w:type="dxa"/>
            <w:tcBorders>
              <w:top w:val="nil"/>
              <w:left w:val="nil"/>
              <w:bottom w:val="single" w:sz="8" w:space="0" w:color="auto"/>
              <w:right w:val="single" w:sz="8" w:space="0" w:color="auto"/>
            </w:tcBorders>
            <w:shd w:val="clear" w:color="auto" w:fill="auto"/>
            <w:vAlign w:val="center"/>
            <w:hideMark/>
          </w:tcPr>
          <w:p w14:paraId="60C0F31D" w14:textId="77777777" w:rsidR="00A96A99" w:rsidRDefault="00A96A99">
            <w:pPr>
              <w:rPr>
                <w:rFonts w:ascii="Arial" w:hAnsi="Arial" w:cs="Arial"/>
                <w:color w:val="000000"/>
                <w:sz w:val="22"/>
                <w:szCs w:val="22"/>
              </w:rPr>
            </w:pPr>
            <w:r>
              <w:rPr>
                <w:rFonts w:ascii="Arial" w:hAnsi="Arial" w:cs="Arial"/>
                <w:color w:val="000000"/>
                <w:sz w:val="22"/>
                <w:szCs w:val="22"/>
              </w:rPr>
              <w:t>Por demanda</w:t>
            </w:r>
          </w:p>
        </w:tc>
        <w:tc>
          <w:tcPr>
            <w:tcW w:w="1546" w:type="dxa"/>
            <w:tcBorders>
              <w:top w:val="nil"/>
              <w:left w:val="nil"/>
              <w:bottom w:val="single" w:sz="8" w:space="0" w:color="auto"/>
              <w:right w:val="single" w:sz="8" w:space="0" w:color="auto"/>
            </w:tcBorders>
            <w:shd w:val="clear" w:color="auto" w:fill="auto"/>
            <w:vAlign w:val="center"/>
            <w:hideMark/>
          </w:tcPr>
          <w:p w14:paraId="653B904D" w14:textId="77777777" w:rsidR="00A96A99" w:rsidRDefault="00A96A99">
            <w:pPr>
              <w:rPr>
                <w:rFonts w:ascii="Arial" w:hAnsi="Arial" w:cs="Arial"/>
                <w:color w:val="000000"/>
                <w:sz w:val="22"/>
                <w:szCs w:val="22"/>
              </w:rPr>
            </w:pPr>
            <w:r>
              <w:rPr>
                <w:rFonts w:ascii="Arial" w:hAnsi="Arial" w:cs="Arial"/>
                <w:color w:val="000000"/>
                <w:sz w:val="22"/>
                <w:szCs w:val="22"/>
              </w:rPr>
              <w:t>Dirección social</w:t>
            </w:r>
          </w:p>
        </w:tc>
        <w:tc>
          <w:tcPr>
            <w:tcW w:w="1855" w:type="dxa"/>
            <w:tcBorders>
              <w:top w:val="nil"/>
              <w:left w:val="nil"/>
              <w:bottom w:val="single" w:sz="8" w:space="0" w:color="auto"/>
              <w:right w:val="single" w:sz="8" w:space="0" w:color="auto"/>
            </w:tcBorders>
            <w:shd w:val="clear" w:color="auto" w:fill="auto"/>
            <w:noWrap/>
            <w:vAlign w:val="center"/>
            <w:hideMark/>
          </w:tcPr>
          <w:p w14:paraId="391BC1F9" w14:textId="77777777" w:rsidR="00A96A99" w:rsidRDefault="00A96A99">
            <w:pPr>
              <w:rPr>
                <w:rFonts w:ascii="Arial" w:hAnsi="Arial" w:cs="Arial"/>
                <w:color w:val="000000"/>
                <w:sz w:val="22"/>
                <w:szCs w:val="22"/>
              </w:rPr>
            </w:pPr>
            <w:r>
              <w:rPr>
                <w:rFonts w:ascii="Arial" w:hAnsi="Arial" w:cs="Arial"/>
                <w:color w:val="000000"/>
                <w:sz w:val="22"/>
                <w:szCs w:val="22"/>
              </w:rPr>
              <w:t>Diciembre de 2019</w:t>
            </w:r>
          </w:p>
        </w:tc>
      </w:tr>
      <w:tr w:rsidR="00A96A99" w14:paraId="429699EB" w14:textId="77777777" w:rsidTr="00A96A99">
        <w:trPr>
          <w:trHeight w:val="1995"/>
        </w:trPr>
        <w:tc>
          <w:tcPr>
            <w:tcW w:w="2967"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2817886" w14:textId="77777777" w:rsidR="00A96A99" w:rsidRDefault="00A96A99">
            <w:pPr>
              <w:rPr>
                <w:rFonts w:ascii="Arial" w:hAnsi="Arial" w:cs="Arial"/>
                <w:b/>
                <w:bCs/>
                <w:color w:val="000000"/>
                <w:sz w:val="22"/>
                <w:szCs w:val="22"/>
              </w:rPr>
            </w:pPr>
            <w:r>
              <w:rPr>
                <w:rFonts w:ascii="Arial" w:hAnsi="Arial" w:cs="Arial"/>
                <w:b/>
                <w:bCs/>
                <w:color w:val="000000"/>
                <w:sz w:val="22"/>
                <w:szCs w:val="22"/>
              </w:rPr>
              <w:t>Implementación/ejecución/colaboración</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BF97522" w14:textId="77777777" w:rsidR="00A96A99" w:rsidRDefault="00A96A99">
            <w:pPr>
              <w:rPr>
                <w:rFonts w:ascii="Arial" w:hAnsi="Arial" w:cs="Arial"/>
                <w:color w:val="000000"/>
                <w:sz w:val="22"/>
                <w:szCs w:val="22"/>
              </w:rPr>
            </w:pPr>
            <w:r>
              <w:rPr>
                <w:rFonts w:ascii="Arial" w:hAnsi="Arial" w:cs="Arial"/>
                <w:color w:val="000000"/>
                <w:sz w:val="22"/>
                <w:szCs w:val="22"/>
              </w:rPr>
              <w:t>Cr-4.3 focalizar e iniciar caracterización de afectaciones territoriales de territorios indígenas.</w:t>
            </w:r>
          </w:p>
        </w:tc>
        <w:tc>
          <w:tcPr>
            <w:tcW w:w="6095" w:type="dxa"/>
            <w:gridSpan w:val="2"/>
            <w:tcBorders>
              <w:top w:val="nil"/>
              <w:left w:val="nil"/>
              <w:bottom w:val="single" w:sz="8" w:space="0" w:color="auto"/>
              <w:right w:val="single" w:sz="8" w:space="0" w:color="auto"/>
            </w:tcBorders>
            <w:shd w:val="clear" w:color="auto" w:fill="auto"/>
            <w:vAlign w:val="center"/>
            <w:hideMark/>
          </w:tcPr>
          <w:p w14:paraId="2C0F8BFE" w14:textId="77777777" w:rsidR="00A96A99" w:rsidRDefault="00A96A99">
            <w:pPr>
              <w:rPr>
                <w:rFonts w:ascii="Arial" w:hAnsi="Arial" w:cs="Arial"/>
                <w:color w:val="000000"/>
                <w:sz w:val="22"/>
                <w:szCs w:val="22"/>
              </w:rPr>
            </w:pPr>
            <w:r>
              <w:rPr>
                <w:rFonts w:ascii="Arial" w:hAnsi="Arial" w:cs="Arial"/>
                <w:color w:val="000000"/>
                <w:sz w:val="22"/>
                <w:szCs w:val="22"/>
              </w:rPr>
              <w:t>1. Definir qué territorios de comunidades étnicas (indígenas) serán priorizados para iniciar la caracterización de afectaciones</w:t>
            </w:r>
          </w:p>
        </w:tc>
        <w:tc>
          <w:tcPr>
            <w:tcW w:w="945" w:type="dxa"/>
            <w:vMerge w:val="restart"/>
            <w:tcBorders>
              <w:top w:val="nil"/>
              <w:left w:val="single" w:sz="8" w:space="0" w:color="auto"/>
              <w:bottom w:val="single" w:sz="8" w:space="0" w:color="000000"/>
              <w:right w:val="single" w:sz="8" w:space="0" w:color="auto"/>
            </w:tcBorders>
            <w:shd w:val="clear" w:color="auto" w:fill="auto"/>
            <w:vAlign w:val="center"/>
            <w:hideMark/>
          </w:tcPr>
          <w:p w14:paraId="6B7A65D0" w14:textId="77777777" w:rsidR="00A96A99" w:rsidRDefault="00A96A99" w:rsidP="00A96A99">
            <w:pPr>
              <w:rPr>
                <w:rFonts w:ascii="Arial" w:hAnsi="Arial" w:cs="Arial"/>
                <w:color w:val="000000"/>
                <w:sz w:val="22"/>
                <w:szCs w:val="22"/>
              </w:rPr>
            </w:pPr>
            <w:r>
              <w:rPr>
                <w:rFonts w:ascii="Arial" w:hAnsi="Arial" w:cs="Arial"/>
                <w:color w:val="000000"/>
                <w:sz w:val="22"/>
                <w:szCs w:val="22"/>
              </w:rPr>
              <w:t>80%</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14:paraId="51A0D4E6" w14:textId="77777777" w:rsidR="00A96A99" w:rsidRDefault="00A96A99">
            <w:pPr>
              <w:rPr>
                <w:rFonts w:ascii="Arial" w:hAnsi="Arial" w:cs="Arial"/>
                <w:color w:val="000000"/>
                <w:sz w:val="22"/>
                <w:szCs w:val="22"/>
              </w:rPr>
            </w:pPr>
            <w:r>
              <w:rPr>
                <w:rFonts w:ascii="Arial" w:hAnsi="Arial" w:cs="Arial"/>
                <w:color w:val="000000"/>
                <w:sz w:val="22"/>
                <w:szCs w:val="22"/>
              </w:rPr>
              <w:t xml:space="preserve">Territorios indígenas focalizados e iniciada caracterización de afectaciones </w:t>
            </w:r>
            <w:proofErr w:type="gramStart"/>
            <w:r>
              <w:rPr>
                <w:rFonts w:ascii="Arial" w:hAnsi="Arial" w:cs="Arial"/>
                <w:color w:val="000000"/>
                <w:sz w:val="22"/>
                <w:szCs w:val="22"/>
              </w:rPr>
              <w:t>territoriales  (</w:t>
            </w:r>
            <w:proofErr w:type="gramEnd"/>
            <w:r>
              <w:rPr>
                <w:rFonts w:ascii="Arial" w:hAnsi="Arial" w:cs="Arial"/>
                <w:color w:val="000000"/>
                <w:sz w:val="22"/>
                <w:szCs w:val="22"/>
              </w:rPr>
              <w:t>SPI)</w:t>
            </w:r>
          </w:p>
        </w:tc>
        <w:tc>
          <w:tcPr>
            <w:tcW w:w="1546" w:type="dxa"/>
            <w:tcBorders>
              <w:top w:val="nil"/>
              <w:left w:val="nil"/>
              <w:bottom w:val="single" w:sz="8" w:space="0" w:color="auto"/>
              <w:right w:val="single" w:sz="8" w:space="0" w:color="auto"/>
            </w:tcBorders>
            <w:shd w:val="clear" w:color="auto" w:fill="auto"/>
            <w:vAlign w:val="center"/>
            <w:hideMark/>
          </w:tcPr>
          <w:p w14:paraId="22144A9B" w14:textId="77777777" w:rsidR="00A96A99" w:rsidRDefault="00A96A99">
            <w:pPr>
              <w:rPr>
                <w:rFonts w:ascii="Arial" w:hAnsi="Arial" w:cs="Arial"/>
                <w:color w:val="000000"/>
                <w:sz w:val="22"/>
                <w:szCs w:val="22"/>
              </w:rPr>
            </w:pPr>
            <w:r>
              <w:rPr>
                <w:rFonts w:ascii="Arial" w:hAnsi="Arial" w:cs="Arial"/>
                <w:color w:val="000000"/>
                <w:sz w:val="22"/>
                <w:szCs w:val="22"/>
              </w:rPr>
              <w:t>Dirección de asuntos étnicos</w:t>
            </w:r>
          </w:p>
        </w:tc>
        <w:tc>
          <w:tcPr>
            <w:tcW w:w="185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7EE7FC" w14:textId="77777777" w:rsidR="00A96A99" w:rsidRDefault="00A96A99">
            <w:pPr>
              <w:rPr>
                <w:rFonts w:ascii="Arial" w:hAnsi="Arial" w:cs="Arial"/>
                <w:color w:val="000000"/>
                <w:sz w:val="22"/>
                <w:szCs w:val="22"/>
              </w:rPr>
            </w:pPr>
            <w:r>
              <w:rPr>
                <w:rFonts w:ascii="Arial" w:hAnsi="Arial" w:cs="Arial"/>
                <w:color w:val="000000"/>
                <w:sz w:val="22"/>
                <w:szCs w:val="22"/>
              </w:rPr>
              <w:t>Enero a diciembre 2019</w:t>
            </w:r>
          </w:p>
        </w:tc>
      </w:tr>
      <w:tr w:rsidR="00A96A99" w14:paraId="492ECC4D" w14:textId="77777777" w:rsidTr="00A96A99">
        <w:trPr>
          <w:trHeight w:val="1995"/>
        </w:trPr>
        <w:tc>
          <w:tcPr>
            <w:tcW w:w="2967" w:type="dxa"/>
            <w:vMerge/>
            <w:tcBorders>
              <w:top w:val="nil"/>
              <w:left w:val="single" w:sz="8" w:space="0" w:color="auto"/>
              <w:bottom w:val="single" w:sz="8" w:space="0" w:color="000000"/>
              <w:right w:val="single" w:sz="8" w:space="0" w:color="auto"/>
            </w:tcBorders>
            <w:vAlign w:val="center"/>
            <w:hideMark/>
          </w:tcPr>
          <w:p w14:paraId="269BB174" w14:textId="77777777" w:rsidR="00A96A99" w:rsidRDefault="00A96A99">
            <w:pPr>
              <w:rPr>
                <w:rFonts w:ascii="Arial" w:hAnsi="Arial" w:cs="Arial"/>
                <w:b/>
                <w:bCs/>
                <w:color w:val="000000"/>
                <w:sz w:val="22"/>
                <w:szCs w:val="22"/>
              </w:rPr>
            </w:pPr>
          </w:p>
        </w:tc>
        <w:tc>
          <w:tcPr>
            <w:tcW w:w="1843" w:type="dxa"/>
            <w:vMerge/>
            <w:tcBorders>
              <w:top w:val="nil"/>
              <w:left w:val="single" w:sz="8" w:space="0" w:color="auto"/>
              <w:bottom w:val="single" w:sz="8" w:space="0" w:color="000000"/>
              <w:right w:val="single" w:sz="8" w:space="0" w:color="auto"/>
            </w:tcBorders>
            <w:vAlign w:val="center"/>
            <w:hideMark/>
          </w:tcPr>
          <w:p w14:paraId="3DF363E4" w14:textId="77777777" w:rsidR="00A96A99" w:rsidRDefault="00A96A99">
            <w:pPr>
              <w:rPr>
                <w:rFonts w:ascii="Arial" w:hAnsi="Arial" w:cs="Arial"/>
                <w:color w:val="000000"/>
                <w:sz w:val="22"/>
                <w:szCs w:val="22"/>
              </w:rPr>
            </w:pPr>
          </w:p>
        </w:tc>
        <w:tc>
          <w:tcPr>
            <w:tcW w:w="6095" w:type="dxa"/>
            <w:gridSpan w:val="2"/>
            <w:tcBorders>
              <w:top w:val="nil"/>
              <w:left w:val="nil"/>
              <w:bottom w:val="single" w:sz="8" w:space="0" w:color="auto"/>
              <w:right w:val="single" w:sz="8" w:space="0" w:color="auto"/>
            </w:tcBorders>
            <w:shd w:val="clear" w:color="auto" w:fill="auto"/>
            <w:vAlign w:val="center"/>
            <w:hideMark/>
          </w:tcPr>
          <w:p w14:paraId="3D4BF6DF" w14:textId="77777777" w:rsidR="00A96A99" w:rsidRDefault="00A96A99">
            <w:pPr>
              <w:rPr>
                <w:rFonts w:ascii="Arial" w:hAnsi="Arial" w:cs="Arial"/>
                <w:color w:val="000000"/>
                <w:sz w:val="22"/>
                <w:szCs w:val="22"/>
              </w:rPr>
            </w:pPr>
            <w:r>
              <w:rPr>
                <w:rFonts w:ascii="Arial" w:hAnsi="Arial" w:cs="Arial"/>
                <w:color w:val="000000"/>
                <w:sz w:val="22"/>
                <w:szCs w:val="22"/>
              </w:rPr>
              <w:t>2. Definir qué territorios de comunidades negras, afro, raizales y palenqueras serán priorizados e iniciar la focalización y estudios preliminares y dar inicio a la caracterización de afectaciones.</w:t>
            </w:r>
          </w:p>
        </w:tc>
        <w:tc>
          <w:tcPr>
            <w:tcW w:w="945" w:type="dxa"/>
            <w:vMerge/>
            <w:tcBorders>
              <w:top w:val="nil"/>
              <w:left w:val="single" w:sz="8" w:space="0" w:color="auto"/>
              <w:bottom w:val="single" w:sz="8" w:space="0" w:color="000000"/>
              <w:right w:val="single" w:sz="8" w:space="0" w:color="auto"/>
            </w:tcBorders>
            <w:vAlign w:val="center"/>
            <w:hideMark/>
          </w:tcPr>
          <w:p w14:paraId="264AA912" w14:textId="77777777" w:rsidR="00A96A99" w:rsidRDefault="00A96A99">
            <w:pPr>
              <w:rPr>
                <w:rFonts w:ascii="Arial" w:hAnsi="Arial" w:cs="Arial"/>
                <w:color w:val="000000"/>
                <w:sz w:val="22"/>
                <w:szCs w:val="22"/>
              </w:rPr>
            </w:pPr>
          </w:p>
        </w:tc>
        <w:tc>
          <w:tcPr>
            <w:tcW w:w="1620" w:type="dxa"/>
            <w:vMerge/>
            <w:tcBorders>
              <w:top w:val="nil"/>
              <w:left w:val="single" w:sz="8" w:space="0" w:color="auto"/>
              <w:bottom w:val="single" w:sz="8" w:space="0" w:color="000000"/>
              <w:right w:val="single" w:sz="8" w:space="0" w:color="auto"/>
            </w:tcBorders>
            <w:vAlign w:val="center"/>
            <w:hideMark/>
          </w:tcPr>
          <w:p w14:paraId="1944EC23" w14:textId="77777777" w:rsidR="00A96A99" w:rsidRDefault="00A96A99">
            <w:pPr>
              <w:rPr>
                <w:rFonts w:ascii="Arial" w:hAnsi="Arial" w:cs="Arial"/>
                <w:color w:val="000000"/>
                <w:sz w:val="22"/>
                <w:szCs w:val="22"/>
              </w:rPr>
            </w:pPr>
          </w:p>
        </w:tc>
        <w:tc>
          <w:tcPr>
            <w:tcW w:w="1546" w:type="dxa"/>
            <w:tcBorders>
              <w:top w:val="nil"/>
              <w:left w:val="nil"/>
              <w:bottom w:val="single" w:sz="8" w:space="0" w:color="auto"/>
              <w:right w:val="single" w:sz="8" w:space="0" w:color="auto"/>
            </w:tcBorders>
            <w:shd w:val="clear" w:color="auto" w:fill="auto"/>
            <w:vAlign w:val="center"/>
            <w:hideMark/>
          </w:tcPr>
          <w:p w14:paraId="0423B0F8" w14:textId="77777777" w:rsidR="00A96A99" w:rsidRDefault="00A96A99">
            <w:pPr>
              <w:rPr>
                <w:rFonts w:ascii="Arial" w:hAnsi="Arial" w:cs="Arial"/>
                <w:color w:val="000000"/>
                <w:sz w:val="22"/>
                <w:szCs w:val="22"/>
              </w:rPr>
            </w:pPr>
            <w:r>
              <w:rPr>
                <w:rFonts w:ascii="Arial" w:hAnsi="Arial" w:cs="Arial"/>
                <w:color w:val="000000"/>
                <w:sz w:val="22"/>
                <w:szCs w:val="22"/>
              </w:rPr>
              <w:t>Direcciones territoriales</w:t>
            </w:r>
          </w:p>
        </w:tc>
        <w:tc>
          <w:tcPr>
            <w:tcW w:w="1855" w:type="dxa"/>
            <w:vMerge/>
            <w:tcBorders>
              <w:top w:val="nil"/>
              <w:left w:val="single" w:sz="8" w:space="0" w:color="auto"/>
              <w:bottom w:val="single" w:sz="8" w:space="0" w:color="000000"/>
              <w:right w:val="single" w:sz="8" w:space="0" w:color="auto"/>
            </w:tcBorders>
            <w:vAlign w:val="center"/>
            <w:hideMark/>
          </w:tcPr>
          <w:p w14:paraId="6848BAAF" w14:textId="77777777" w:rsidR="00A96A99" w:rsidRDefault="00A96A99">
            <w:pPr>
              <w:rPr>
                <w:rFonts w:ascii="Arial" w:hAnsi="Arial" w:cs="Arial"/>
                <w:color w:val="000000"/>
                <w:sz w:val="22"/>
                <w:szCs w:val="22"/>
              </w:rPr>
            </w:pPr>
          </w:p>
        </w:tc>
      </w:tr>
    </w:tbl>
    <w:p w14:paraId="63428F30" w14:textId="0B7C13DC" w:rsidR="00A96A99" w:rsidRDefault="00A96A99" w:rsidP="00A96A99">
      <w:pPr>
        <w:rPr>
          <w:lang w:val="x-none" w:eastAsia="x-none"/>
        </w:rPr>
      </w:pPr>
    </w:p>
    <w:p w14:paraId="32129638" w14:textId="77777777" w:rsidR="00A96A99" w:rsidRPr="00A96A99" w:rsidRDefault="00A96A99" w:rsidP="00A96A99">
      <w:pPr>
        <w:rPr>
          <w:lang w:val="x-none" w:eastAsia="x-none"/>
        </w:rPr>
      </w:pPr>
    </w:p>
    <w:p w14:paraId="30E5C705" w14:textId="7A10DB96" w:rsidR="00DA65F0" w:rsidRDefault="00DA65F0" w:rsidP="00DA65F0">
      <w:pPr>
        <w:rPr>
          <w:lang w:val="x-none" w:eastAsia="x-none"/>
        </w:rPr>
      </w:pPr>
    </w:p>
    <w:tbl>
      <w:tblPr>
        <w:tblW w:w="0" w:type="auto"/>
        <w:tblLayout w:type="fixed"/>
        <w:tblCellMar>
          <w:left w:w="70" w:type="dxa"/>
          <w:right w:w="70" w:type="dxa"/>
        </w:tblCellMar>
        <w:tblLook w:val="04A0" w:firstRow="1" w:lastRow="0" w:firstColumn="1" w:lastColumn="0" w:noHBand="0" w:noVBand="1"/>
      </w:tblPr>
      <w:tblGrid>
        <w:gridCol w:w="2400"/>
        <w:gridCol w:w="1843"/>
        <w:gridCol w:w="4618"/>
        <w:gridCol w:w="1656"/>
        <w:gridCol w:w="2413"/>
        <w:gridCol w:w="1802"/>
        <w:gridCol w:w="2139"/>
      </w:tblGrid>
      <w:tr w:rsidR="00DA65F0" w14:paraId="30E45818" w14:textId="77777777" w:rsidTr="00A96A99">
        <w:trPr>
          <w:trHeight w:val="435"/>
        </w:trPr>
        <w:tc>
          <w:tcPr>
            <w:tcW w:w="16871" w:type="dxa"/>
            <w:gridSpan w:val="7"/>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62AA0DE8" w14:textId="77777777" w:rsidR="00DA65F0" w:rsidRDefault="00DA65F0">
            <w:pPr>
              <w:jc w:val="center"/>
              <w:rPr>
                <w:rFonts w:ascii="Arial" w:hAnsi="Arial" w:cs="Arial"/>
                <w:b/>
                <w:bCs/>
                <w:color w:val="000000"/>
                <w:sz w:val="22"/>
                <w:szCs w:val="22"/>
                <w:lang w:val="es-CO" w:eastAsia="es-CO"/>
              </w:rPr>
            </w:pPr>
            <w:r>
              <w:rPr>
                <w:rFonts w:ascii="Arial" w:hAnsi="Arial" w:cs="Arial"/>
                <w:b/>
                <w:bCs/>
                <w:color w:val="000000"/>
                <w:sz w:val="22"/>
                <w:szCs w:val="22"/>
              </w:rPr>
              <w:t>Estrategia de participación ciudadana en la gestión pública</w:t>
            </w:r>
          </w:p>
        </w:tc>
      </w:tr>
      <w:tr w:rsidR="00A96A99" w14:paraId="132A908B" w14:textId="77777777" w:rsidTr="00A96A99">
        <w:trPr>
          <w:trHeight w:val="585"/>
        </w:trPr>
        <w:tc>
          <w:tcPr>
            <w:tcW w:w="2400" w:type="dxa"/>
            <w:tcBorders>
              <w:top w:val="nil"/>
              <w:left w:val="single" w:sz="8" w:space="0" w:color="auto"/>
              <w:bottom w:val="single" w:sz="8" w:space="0" w:color="auto"/>
              <w:right w:val="single" w:sz="8" w:space="0" w:color="auto"/>
            </w:tcBorders>
            <w:shd w:val="clear" w:color="000000" w:fill="E2EFDA"/>
            <w:vAlign w:val="center"/>
            <w:hideMark/>
          </w:tcPr>
          <w:p w14:paraId="43147041" w14:textId="77777777" w:rsidR="00DA65F0" w:rsidRDefault="00DA65F0">
            <w:pPr>
              <w:rPr>
                <w:rFonts w:ascii="Arial" w:hAnsi="Arial" w:cs="Arial"/>
                <w:b/>
                <w:bCs/>
                <w:color w:val="000000"/>
                <w:sz w:val="22"/>
                <w:szCs w:val="22"/>
              </w:rPr>
            </w:pPr>
            <w:r>
              <w:rPr>
                <w:rFonts w:ascii="Arial" w:hAnsi="Arial" w:cs="Arial"/>
                <w:b/>
                <w:bCs/>
                <w:color w:val="000000"/>
                <w:sz w:val="22"/>
                <w:szCs w:val="22"/>
              </w:rPr>
              <w:t>Fase del ciclo de la gestión</w:t>
            </w:r>
          </w:p>
        </w:tc>
        <w:tc>
          <w:tcPr>
            <w:tcW w:w="1843" w:type="dxa"/>
            <w:tcBorders>
              <w:top w:val="nil"/>
              <w:left w:val="nil"/>
              <w:bottom w:val="single" w:sz="8" w:space="0" w:color="auto"/>
              <w:right w:val="single" w:sz="8" w:space="0" w:color="auto"/>
            </w:tcBorders>
            <w:shd w:val="clear" w:color="000000" w:fill="E2EFDA"/>
            <w:vAlign w:val="center"/>
            <w:hideMark/>
          </w:tcPr>
          <w:p w14:paraId="022337CC" w14:textId="77777777" w:rsidR="00DA65F0" w:rsidRDefault="00DA65F0">
            <w:pPr>
              <w:rPr>
                <w:rFonts w:ascii="Arial" w:hAnsi="Arial" w:cs="Arial"/>
                <w:b/>
                <w:bCs/>
                <w:color w:val="000000"/>
                <w:sz w:val="22"/>
                <w:szCs w:val="22"/>
              </w:rPr>
            </w:pPr>
            <w:r>
              <w:rPr>
                <w:rFonts w:ascii="Arial" w:hAnsi="Arial" w:cs="Arial"/>
                <w:b/>
                <w:bCs/>
                <w:color w:val="000000"/>
                <w:sz w:val="22"/>
                <w:szCs w:val="22"/>
              </w:rPr>
              <w:t>Actividades</w:t>
            </w:r>
          </w:p>
        </w:tc>
        <w:tc>
          <w:tcPr>
            <w:tcW w:w="4618" w:type="dxa"/>
            <w:tcBorders>
              <w:top w:val="nil"/>
              <w:left w:val="nil"/>
              <w:bottom w:val="single" w:sz="8" w:space="0" w:color="auto"/>
              <w:right w:val="single" w:sz="8" w:space="0" w:color="auto"/>
            </w:tcBorders>
            <w:shd w:val="clear" w:color="000000" w:fill="E2EFDA"/>
            <w:vAlign w:val="center"/>
            <w:hideMark/>
          </w:tcPr>
          <w:p w14:paraId="1C2039D8" w14:textId="77777777" w:rsidR="00DA65F0" w:rsidRDefault="00DA65F0">
            <w:pPr>
              <w:rPr>
                <w:rFonts w:ascii="Arial" w:hAnsi="Arial" w:cs="Arial"/>
                <w:b/>
                <w:bCs/>
                <w:color w:val="000000"/>
                <w:sz w:val="22"/>
                <w:szCs w:val="22"/>
              </w:rPr>
            </w:pPr>
            <w:r>
              <w:rPr>
                <w:rFonts w:ascii="Arial" w:hAnsi="Arial" w:cs="Arial"/>
                <w:b/>
                <w:bCs/>
                <w:color w:val="000000"/>
                <w:sz w:val="22"/>
                <w:szCs w:val="22"/>
              </w:rPr>
              <w:t>Objetivo (s) de la actividad</w:t>
            </w:r>
          </w:p>
        </w:tc>
        <w:tc>
          <w:tcPr>
            <w:tcW w:w="1656" w:type="dxa"/>
            <w:tcBorders>
              <w:top w:val="nil"/>
              <w:left w:val="nil"/>
              <w:bottom w:val="single" w:sz="8" w:space="0" w:color="auto"/>
              <w:right w:val="single" w:sz="8" w:space="0" w:color="auto"/>
            </w:tcBorders>
            <w:shd w:val="clear" w:color="000000" w:fill="E2EFDA"/>
            <w:vAlign w:val="center"/>
            <w:hideMark/>
          </w:tcPr>
          <w:p w14:paraId="1B57D7CF" w14:textId="77777777" w:rsidR="00DA65F0" w:rsidRDefault="00DA65F0">
            <w:pPr>
              <w:rPr>
                <w:rFonts w:ascii="Arial" w:hAnsi="Arial" w:cs="Arial"/>
                <w:b/>
                <w:bCs/>
                <w:color w:val="000000"/>
                <w:sz w:val="22"/>
                <w:szCs w:val="22"/>
              </w:rPr>
            </w:pPr>
            <w:r>
              <w:rPr>
                <w:rFonts w:ascii="Arial" w:hAnsi="Arial" w:cs="Arial"/>
                <w:b/>
                <w:bCs/>
                <w:color w:val="000000"/>
                <w:sz w:val="22"/>
                <w:szCs w:val="22"/>
              </w:rPr>
              <w:t>Meta/producto</w:t>
            </w:r>
          </w:p>
        </w:tc>
        <w:tc>
          <w:tcPr>
            <w:tcW w:w="2413" w:type="dxa"/>
            <w:tcBorders>
              <w:top w:val="nil"/>
              <w:left w:val="nil"/>
              <w:bottom w:val="single" w:sz="8" w:space="0" w:color="auto"/>
              <w:right w:val="single" w:sz="8" w:space="0" w:color="auto"/>
            </w:tcBorders>
            <w:shd w:val="clear" w:color="000000" w:fill="E2EFDA"/>
            <w:vAlign w:val="center"/>
            <w:hideMark/>
          </w:tcPr>
          <w:p w14:paraId="13FEDD7E" w14:textId="77777777" w:rsidR="00DA65F0" w:rsidRDefault="00DA65F0">
            <w:pPr>
              <w:rPr>
                <w:rFonts w:ascii="Arial" w:hAnsi="Arial" w:cs="Arial"/>
                <w:b/>
                <w:bCs/>
                <w:color w:val="000000"/>
                <w:sz w:val="22"/>
                <w:szCs w:val="22"/>
              </w:rPr>
            </w:pPr>
            <w:r>
              <w:rPr>
                <w:rFonts w:ascii="Arial" w:hAnsi="Arial" w:cs="Arial"/>
                <w:b/>
                <w:bCs/>
                <w:color w:val="000000"/>
                <w:sz w:val="22"/>
                <w:szCs w:val="22"/>
              </w:rPr>
              <w:t>Indicador</w:t>
            </w:r>
          </w:p>
        </w:tc>
        <w:tc>
          <w:tcPr>
            <w:tcW w:w="1802" w:type="dxa"/>
            <w:tcBorders>
              <w:top w:val="nil"/>
              <w:left w:val="nil"/>
              <w:bottom w:val="single" w:sz="8" w:space="0" w:color="auto"/>
              <w:right w:val="single" w:sz="8" w:space="0" w:color="auto"/>
            </w:tcBorders>
            <w:shd w:val="clear" w:color="000000" w:fill="E2EFDA"/>
            <w:vAlign w:val="center"/>
            <w:hideMark/>
          </w:tcPr>
          <w:p w14:paraId="3383F494" w14:textId="77777777" w:rsidR="00DA65F0" w:rsidRDefault="00DA65F0">
            <w:pPr>
              <w:rPr>
                <w:rFonts w:ascii="Arial" w:hAnsi="Arial" w:cs="Arial"/>
                <w:b/>
                <w:bCs/>
                <w:color w:val="000000"/>
                <w:sz w:val="22"/>
                <w:szCs w:val="22"/>
              </w:rPr>
            </w:pPr>
            <w:r>
              <w:rPr>
                <w:rFonts w:ascii="Arial" w:hAnsi="Arial" w:cs="Arial"/>
                <w:b/>
                <w:bCs/>
                <w:color w:val="000000"/>
                <w:sz w:val="22"/>
                <w:szCs w:val="22"/>
              </w:rPr>
              <w:t>Responsable</w:t>
            </w:r>
          </w:p>
        </w:tc>
        <w:tc>
          <w:tcPr>
            <w:tcW w:w="2139" w:type="dxa"/>
            <w:tcBorders>
              <w:top w:val="nil"/>
              <w:left w:val="nil"/>
              <w:bottom w:val="single" w:sz="8" w:space="0" w:color="auto"/>
              <w:right w:val="single" w:sz="8" w:space="0" w:color="auto"/>
            </w:tcBorders>
            <w:shd w:val="clear" w:color="000000" w:fill="E2EFDA"/>
            <w:noWrap/>
            <w:vAlign w:val="center"/>
            <w:hideMark/>
          </w:tcPr>
          <w:p w14:paraId="684AA861" w14:textId="77777777" w:rsidR="00DA65F0" w:rsidRDefault="00DA65F0">
            <w:pPr>
              <w:rPr>
                <w:rFonts w:ascii="Arial" w:hAnsi="Arial" w:cs="Arial"/>
                <w:b/>
                <w:bCs/>
                <w:color w:val="000000"/>
                <w:sz w:val="22"/>
                <w:szCs w:val="22"/>
              </w:rPr>
            </w:pPr>
            <w:r>
              <w:rPr>
                <w:rFonts w:ascii="Arial" w:hAnsi="Arial" w:cs="Arial"/>
                <w:b/>
                <w:bCs/>
                <w:color w:val="000000"/>
                <w:sz w:val="22"/>
                <w:szCs w:val="22"/>
              </w:rPr>
              <w:t>Fecha programada</w:t>
            </w:r>
          </w:p>
        </w:tc>
      </w:tr>
      <w:tr w:rsidR="00A96A99" w14:paraId="04C21F33" w14:textId="77777777" w:rsidTr="00A96A99">
        <w:trPr>
          <w:trHeight w:val="1910"/>
        </w:trPr>
        <w:tc>
          <w:tcPr>
            <w:tcW w:w="240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62F7EF46" w14:textId="77777777" w:rsidR="00DA65F0" w:rsidRDefault="00DA65F0">
            <w:pPr>
              <w:rPr>
                <w:rFonts w:ascii="Arial" w:hAnsi="Arial" w:cs="Arial"/>
                <w:b/>
                <w:bCs/>
                <w:color w:val="000000"/>
                <w:sz w:val="22"/>
                <w:szCs w:val="22"/>
              </w:rPr>
            </w:pPr>
            <w:r>
              <w:rPr>
                <w:rFonts w:ascii="Arial" w:hAnsi="Arial" w:cs="Arial"/>
                <w:b/>
                <w:bCs/>
                <w:color w:val="000000"/>
                <w:sz w:val="22"/>
                <w:szCs w:val="22"/>
              </w:rPr>
              <w:t>Implementación/ejecución/colaboración</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CA334E8" w14:textId="77777777" w:rsidR="00DA65F0" w:rsidRDefault="00DA65F0">
            <w:pPr>
              <w:rPr>
                <w:rFonts w:ascii="Arial" w:hAnsi="Arial" w:cs="Arial"/>
                <w:color w:val="000000"/>
                <w:sz w:val="22"/>
                <w:szCs w:val="22"/>
              </w:rPr>
            </w:pPr>
            <w:r>
              <w:rPr>
                <w:rFonts w:ascii="Arial" w:hAnsi="Arial" w:cs="Arial"/>
                <w:color w:val="000000"/>
                <w:sz w:val="22"/>
                <w:szCs w:val="22"/>
              </w:rPr>
              <w:t>Mp-3.11 gestionar la implementación de la ruta étnica para pueblos y comunidades indígenas</w:t>
            </w:r>
          </w:p>
        </w:tc>
        <w:tc>
          <w:tcPr>
            <w:tcW w:w="4618" w:type="dxa"/>
            <w:vMerge w:val="restart"/>
            <w:tcBorders>
              <w:top w:val="nil"/>
              <w:left w:val="single" w:sz="8" w:space="0" w:color="auto"/>
              <w:bottom w:val="single" w:sz="8" w:space="0" w:color="000000"/>
              <w:right w:val="single" w:sz="8" w:space="0" w:color="auto"/>
            </w:tcBorders>
            <w:shd w:val="clear" w:color="auto" w:fill="auto"/>
            <w:vAlign w:val="center"/>
            <w:hideMark/>
          </w:tcPr>
          <w:p w14:paraId="7C31985F" w14:textId="77777777" w:rsidR="00DA65F0" w:rsidRDefault="00DA65F0">
            <w:pPr>
              <w:rPr>
                <w:rFonts w:ascii="Arial" w:hAnsi="Arial" w:cs="Arial"/>
                <w:color w:val="000000"/>
                <w:sz w:val="22"/>
                <w:szCs w:val="22"/>
              </w:rPr>
            </w:pPr>
            <w:r>
              <w:rPr>
                <w:rFonts w:ascii="Arial" w:hAnsi="Arial" w:cs="Arial"/>
                <w:color w:val="000000"/>
                <w:sz w:val="22"/>
                <w:szCs w:val="22"/>
              </w:rPr>
              <w:t xml:space="preserve">Gestionar las medidas de prevención y protección de los territorios </w:t>
            </w:r>
            <w:proofErr w:type="gramStart"/>
            <w:r>
              <w:rPr>
                <w:rFonts w:ascii="Arial" w:hAnsi="Arial" w:cs="Arial"/>
                <w:color w:val="000000"/>
                <w:sz w:val="22"/>
                <w:szCs w:val="22"/>
              </w:rPr>
              <w:t>étnicos  establecidas</w:t>
            </w:r>
            <w:proofErr w:type="gramEnd"/>
            <w:r>
              <w:rPr>
                <w:rFonts w:ascii="Arial" w:hAnsi="Arial" w:cs="Arial"/>
                <w:color w:val="000000"/>
                <w:sz w:val="22"/>
                <w:szCs w:val="22"/>
              </w:rPr>
              <w:t xml:space="preserve"> en los decretos ley 4633 y 4635 de 2011, sus requisitos, alcances y lineamientos necesarios para la elaboración de solicitudes a los jueces de restitución y a las entidades con competencia</w:t>
            </w:r>
          </w:p>
        </w:tc>
        <w:tc>
          <w:tcPr>
            <w:tcW w:w="1656" w:type="dxa"/>
            <w:vMerge w:val="restart"/>
            <w:tcBorders>
              <w:top w:val="nil"/>
              <w:left w:val="single" w:sz="8" w:space="0" w:color="auto"/>
              <w:bottom w:val="single" w:sz="8" w:space="0" w:color="000000"/>
              <w:right w:val="single" w:sz="8" w:space="0" w:color="auto"/>
            </w:tcBorders>
            <w:shd w:val="clear" w:color="auto" w:fill="auto"/>
            <w:vAlign w:val="center"/>
            <w:hideMark/>
          </w:tcPr>
          <w:p w14:paraId="15AF6A87" w14:textId="77777777" w:rsidR="00DA65F0" w:rsidRDefault="00DA65F0">
            <w:pPr>
              <w:rPr>
                <w:rFonts w:ascii="Arial" w:hAnsi="Arial" w:cs="Arial"/>
                <w:color w:val="000000"/>
                <w:sz w:val="22"/>
                <w:szCs w:val="22"/>
              </w:rPr>
            </w:pPr>
            <w:r>
              <w:rPr>
                <w:rFonts w:ascii="Arial" w:hAnsi="Arial" w:cs="Arial"/>
                <w:color w:val="000000"/>
                <w:sz w:val="22"/>
                <w:szCs w:val="22"/>
              </w:rPr>
              <w:t>90%</w:t>
            </w:r>
          </w:p>
        </w:tc>
        <w:tc>
          <w:tcPr>
            <w:tcW w:w="2413" w:type="dxa"/>
            <w:vMerge w:val="restart"/>
            <w:tcBorders>
              <w:top w:val="nil"/>
              <w:left w:val="single" w:sz="8" w:space="0" w:color="auto"/>
              <w:bottom w:val="single" w:sz="8" w:space="0" w:color="000000"/>
              <w:right w:val="single" w:sz="8" w:space="0" w:color="auto"/>
            </w:tcBorders>
            <w:shd w:val="clear" w:color="auto" w:fill="auto"/>
            <w:vAlign w:val="center"/>
            <w:hideMark/>
          </w:tcPr>
          <w:p w14:paraId="059673D2" w14:textId="77777777" w:rsidR="00DA65F0" w:rsidRDefault="00DA65F0">
            <w:pPr>
              <w:rPr>
                <w:rFonts w:ascii="Arial" w:hAnsi="Arial" w:cs="Arial"/>
                <w:color w:val="000000"/>
                <w:sz w:val="22"/>
                <w:szCs w:val="22"/>
              </w:rPr>
            </w:pPr>
            <w:r>
              <w:rPr>
                <w:rFonts w:ascii="Arial" w:hAnsi="Arial" w:cs="Arial"/>
                <w:color w:val="000000"/>
                <w:sz w:val="22"/>
                <w:szCs w:val="22"/>
              </w:rPr>
              <w:t xml:space="preserve">Porcentaje de medidas de prevención y protección gestionadas = (número de medidas de protección de territorios gestionadas / número de medidas de protección de territorios étnicos </w:t>
            </w:r>
            <w:proofErr w:type="gramStart"/>
            <w:r>
              <w:rPr>
                <w:rFonts w:ascii="Arial" w:hAnsi="Arial" w:cs="Arial"/>
                <w:color w:val="000000"/>
                <w:sz w:val="22"/>
                <w:szCs w:val="22"/>
              </w:rPr>
              <w:t>requeridas)*</w:t>
            </w:r>
            <w:proofErr w:type="gramEnd"/>
            <w:r>
              <w:rPr>
                <w:rFonts w:ascii="Arial" w:hAnsi="Arial" w:cs="Arial"/>
                <w:color w:val="000000"/>
                <w:sz w:val="22"/>
                <w:szCs w:val="22"/>
              </w:rPr>
              <w:t>100</w:t>
            </w:r>
          </w:p>
        </w:tc>
        <w:tc>
          <w:tcPr>
            <w:tcW w:w="1802" w:type="dxa"/>
            <w:tcBorders>
              <w:top w:val="nil"/>
              <w:left w:val="nil"/>
              <w:bottom w:val="single" w:sz="8" w:space="0" w:color="auto"/>
              <w:right w:val="single" w:sz="8" w:space="0" w:color="auto"/>
            </w:tcBorders>
            <w:shd w:val="clear" w:color="auto" w:fill="auto"/>
            <w:vAlign w:val="center"/>
            <w:hideMark/>
          </w:tcPr>
          <w:p w14:paraId="77E5EA4B" w14:textId="77777777" w:rsidR="00DA65F0" w:rsidRDefault="00DA65F0">
            <w:pPr>
              <w:rPr>
                <w:rFonts w:ascii="Arial" w:hAnsi="Arial" w:cs="Arial"/>
                <w:color w:val="000000"/>
                <w:sz w:val="22"/>
                <w:szCs w:val="22"/>
              </w:rPr>
            </w:pPr>
            <w:r>
              <w:rPr>
                <w:rFonts w:ascii="Arial" w:hAnsi="Arial" w:cs="Arial"/>
                <w:color w:val="000000"/>
                <w:sz w:val="22"/>
                <w:szCs w:val="22"/>
              </w:rPr>
              <w:t>Dirección de asuntos étnicos</w:t>
            </w:r>
          </w:p>
        </w:tc>
        <w:tc>
          <w:tcPr>
            <w:tcW w:w="213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5A497D" w14:textId="77777777" w:rsidR="00DA65F0" w:rsidRDefault="00DA65F0">
            <w:pPr>
              <w:rPr>
                <w:rFonts w:ascii="Arial" w:hAnsi="Arial" w:cs="Arial"/>
                <w:color w:val="000000"/>
                <w:sz w:val="22"/>
                <w:szCs w:val="22"/>
              </w:rPr>
            </w:pPr>
            <w:r>
              <w:rPr>
                <w:rFonts w:ascii="Arial" w:hAnsi="Arial" w:cs="Arial"/>
                <w:color w:val="000000"/>
                <w:sz w:val="22"/>
                <w:szCs w:val="22"/>
              </w:rPr>
              <w:t>Enero a diciembre 2019</w:t>
            </w:r>
          </w:p>
        </w:tc>
      </w:tr>
      <w:tr w:rsidR="00A96A99" w14:paraId="5A768554" w14:textId="77777777" w:rsidTr="00A96A99">
        <w:trPr>
          <w:trHeight w:val="1966"/>
        </w:trPr>
        <w:tc>
          <w:tcPr>
            <w:tcW w:w="2400" w:type="dxa"/>
            <w:vMerge/>
            <w:tcBorders>
              <w:top w:val="nil"/>
              <w:left w:val="single" w:sz="8" w:space="0" w:color="auto"/>
              <w:bottom w:val="single" w:sz="8" w:space="0" w:color="000000"/>
              <w:right w:val="single" w:sz="8" w:space="0" w:color="auto"/>
            </w:tcBorders>
            <w:vAlign w:val="center"/>
            <w:hideMark/>
          </w:tcPr>
          <w:p w14:paraId="26339263" w14:textId="77777777" w:rsidR="00DA65F0" w:rsidRDefault="00DA65F0">
            <w:pPr>
              <w:rPr>
                <w:rFonts w:ascii="Arial" w:hAnsi="Arial" w:cs="Arial"/>
                <w:b/>
                <w:bCs/>
                <w:color w:val="000000"/>
                <w:sz w:val="22"/>
                <w:szCs w:val="22"/>
              </w:rPr>
            </w:pPr>
          </w:p>
        </w:tc>
        <w:tc>
          <w:tcPr>
            <w:tcW w:w="1843" w:type="dxa"/>
            <w:vMerge/>
            <w:tcBorders>
              <w:top w:val="nil"/>
              <w:left w:val="single" w:sz="8" w:space="0" w:color="auto"/>
              <w:bottom w:val="single" w:sz="8" w:space="0" w:color="000000"/>
              <w:right w:val="single" w:sz="8" w:space="0" w:color="auto"/>
            </w:tcBorders>
            <w:vAlign w:val="center"/>
            <w:hideMark/>
          </w:tcPr>
          <w:p w14:paraId="2383B5E9" w14:textId="77777777" w:rsidR="00DA65F0" w:rsidRDefault="00DA65F0">
            <w:pPr>
              <w:rPr>
                <w:rFonts w:ascii="Arial" w:hAnsi="Arial" w:cs="Arial"/>
                <w:color w:val="000000"/>
                <w:sz w:val="22"/>
                <w:szCs w:val="22"/>
              </w:rPr>
            </w:pPr>
          </w:p>
        </w:tc>
        <w:tc>
          <w:tcPr>
            <w:tcW w:w="4618" w:type="dxa"/>
            <w:vMerge/>
            <w:tcBorders>
              <w:top w:val="nil"/>
              <w:left w:val="single" w:sz="8" w:space="0" w:color="auto"/>
              <w:bottom w:val="single" w:sz="8" w:space="0" w:color="000000"/>
              <w:right w:val="single" w:sz="8" w:space="0" w:color="auto"/>
            </w:tcBorders>
            <w:vAlign w:val="center"/>
            <w:hideMark/>
          </w:tcPr>
          <w:p w14:paraId="0EE66C3C" w14:textId="77777777" w:rsidR="00DA65F0" w:rsidRDefault="00DA65F0">
            <w:pPr>
              <w:rPr>
                <w:rFonts w:ascii="Arial" w:hAnsi="Arial" w:cs="Arial"/>
                <w:color w:val="000000"/>
                <w:sz w:val="22"/>
                <w:szCs w:val="22"/>
              </w:rPr>
            </w:pPr>
          </w:p>
        </w:tc>
        <w:tc>
          <w:tcPr>
            <w:tcW w:w="1656" w:type="dxa"/>
            <w:vMerge/>
            <w:tcBorders>
              <w:top w:val="nil"/>
              <w:left w:val="single" w:sz="8" w:space="0" w:color="auto"/>
              <w:bottom w:val="single" w:sz="8" w:space="0" w:color="000000"/>
              <w:right w:val="single" w:sz="8" w:space="0" w:color="auto"/>
            </w:tcBorders>
            <w:vAlign w:val="center"/>
            <w:hideMark/>
          </w:tcPr>
          <w:p w14:paraId="38D3034D" w14:textId="77777777" w:rsidR="00DA65F0" w:rsidRDefault="00DA65F0">
            <w:pPr>
              <w:rPr>
                <w:rFonts w:ascii="Arial" w:hAnsi="Arial" w:cs="Arial"/>
                <w:color w:val="000000"/>
                <w:sz w:val="22"/>
                <w:szCs w:val="22"/>
              </w:rPr>
            </w:pPr>
          </w:p>
        </w:tc>
        <w:tc>
          <w:tcPr>
            <w:tcW w:w="2413" w:type="dxa"/>
            <w:vMerge/>
            <w:tcBorders>
              <w:top w:val="nil"/>
              <w:left w:val="single" w:sz="8" w:space="0" w:color="auto"/>
              <w:bottom w:val="single" w:sz="8" w:space="0" w:color="000000"/>
              <w:right w:val="single" w:sz="8" w:space="0" w:color="auto"/>
            </w:tcBorders>
            <w:vAlign w:val="center"/>
            <w:hideMark/>
          </w:tcPr>
          <w:p w14:paraId="12328215" w14:textId="77777777" w:rsidR="00DA65F0" w:rsidRDefault="00DA65F0">
            <w:pPr>
              <w:rPr>
                <w:rFonts w:ascii="Arial" w:hAnsi="Arial" w:cs="Arial"/>
                <w:color w:val="000000"/>
                <w:sz w:val="22"/>
                <w:szCs w:val="22"/>
              </w:rPr>
            </w:pPr>
          </w:p>
        </w:tc>
        <w:tc>
          <w:tcPr>
            <w:tcW w:w="1802" w:type="dxa"/>
            <w:tcBorders>
              <w:top w:val="nil"/>
              <w:left w:val="nil"/>
              <w:bottom w:val="single" w:sz="8" w:space="0" w:color="auto"/>
              <w:right w:val="single" w:sz="8" w:space="0" w:color="auto"/>
            </w:tcBorders>
            <w:shd w:val="clear" w:color="auto" w:fill="auto"/>
            <w:vAlign w:val="center"/>
            <w:hideMark/>
          </w:tcPr>
          <w:p w14:paraId="36B522B1" w14:textId="77777777" w:rsidR="00DA65F0" w:rsidRDefault="00DA65F0">
            <w:pPr>
              <w:rPr>
                <w:rFonts w:ascii="Arial" w:hAnsi="Arial" w:cs="Arial"/>
                <w:color w:val="000000"/>
                <w:sz w:val="22"/>
                <w:szCs w:val="22"/>
              </w:rPr>
            </w:pPr>
            <w:r>
              <w:rPr>
                <w:rFonts w:ascii="Arial" w:hAnsi="Arial" w:cs="Arial"/>
                <w:color w:val="000000"/>
                <w:sz w:val="22"/>
                <w:szCs w:val="22"/>
              </w:rPr>
              <w:t>Direcciones territoriales</w:t>
            </w:r>
          </w:p>
        </w:tc>
        <w:tc>
          <w:tcPr>
            <w:tcW w:w="2139" w:type="dxa"/>
            <w:vMerge/>
            <w:tcBorders>
              <w:top w:val="nil"/>
              <w:left w:val="single" w:sz="8" w:space="0" w:color="auto"/>
              <w:bottom w:val="single" w:sz="8" w:space="0" w:color="000000"/>
              <w:right w:val="single" w:sz="8" w:space="0" w:color="auto"/>
            </w:tcBorders>
            <w:vAlign w:val="center"/>
            <w:hideMark/>
          </w:tcPr>
          <w:p w14:paraId="5E00A994" w14:textId="77777777" w:rsidR="00DA65F0" w:rsidRDefault="00DA65F0">
            <w:pPr>
              <w:rPr>
                <w:rFonts w:ascii="Arial" w:hAnsi="Arial" w:cs="Arial"/>
                <w:color w:val="000000"/>
                <w:sz w:val="22"/>
                <w:szCs w:val="22"/>
              </w:rPr>
            </w:pPr>
          </w:p>
        </w:tc>
      </w:tr>
      <w:tr w:rsidR="00A96A99" w14:paraId="26073A1F" w14:textId="77777777" w:rsidTr="00A96A99">
        <w:trPr>
          <w:trHeight w:val="1515"/>
        </w:trPr>
        <w:tc>
          <w:tcPr>
            <w:tcW w:w="240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0FE5DD4E" w14:textId="77777777" w:rsidR="00DA65F0" w:rsidRDefault="00DA65F0">
            <w:pPr>
              <w:rPr>
                <w:rFonts w:ascii="Arial" w:hAnsi="Arial" w:cs="Arial"/>
                <w:b/>
                <w:bCs/>
                <w:color w:val="000000"/>
                <w:sz w:val="22"/>
                <w:szCs w:val="22"/>
              </w:rPr>
            </w:pPr>
            <w:r>
              <w:rPr>
                <w:rFonts w:ascii="Arial" w:hAnsi="Arial" w:cs="Arial"/>
                <w:b/>
                <w:bCs/>
                <w:color w:val="000000"/>
                <w:sz w:val="22"/>
                <w:szCs w:val="22"/>
              </w:rPr>
              <w:t>Implementación/ejecución/colaboración</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067C17F" w14:textId="77777777" w:rsidR="00DA65F0" w:rsidRDefault="00DA65F0">
            <w:pPr>
              <w:rPr>
                <w:rFonts w:ascii="Arial" w:hAnsi="Arial" w:cs="Arial"/>
                <w:color w:val="000000"/>
                <w:sz w:val="22"/>
                <w:szCs w:val="22"/>
              </w:rPr>
            </w:pPr>
            <w:r>
              <w:rPr>
                <w:rFonts w:ascii="Arial" w:hAnsi="Arial" w:cs="Arial"/>
                <w:color w:val="000000"/>
                <w:sz w:val="22"/>
                <w:szCs w:val="22"/>
              </w:rPr>
              <w:t>Mp-3.9 solicitar medidas cautelares de territorios étnicos</w:t>
            </w:r>
          </w:p>
        </w:tc>
        <w:tc>
          <w:tcPr>
            <w:tcW w:w="4618" w:type="dxa"/>
            <w:vMerge w:val="restart"/>
            <w:tcBorders>
              <w:top w:val="nil"/>
              <w:left w:val="single" w:sz="8" w:space="0" w:color="auto"/>
              <w:bottom w:val="single" w:sz="8" w:space="0" w:color="000000"/>
              <w:right w:val="single" w:sz="8" w:space="0" w:color="auto"/>
            </w:tcBorders>
            <w:shd w:val="clear" w:color="auto" w:fill="auto"/>
            <w:vAlign w:val="center"/>
            <w:hideMark/>
          </w:tcPr>
          <w:p w14:paraId="2776D58B" w14:textId="77777777" w:rsidR="00DA65F0" w:rsidRDefault="00DA65F0">
            <w:pPr>
              <w:rPr>
                <w:rFonts w:ascii="Arial" w:hAnsi="Arial" w:cs="Arial"/>
                <w:color w:val="000000"/>
                <w:sz w:val="22"/>
                <w:szCs w:val="22"/>
              </w:rPr>
            </w:pPr>
            <w:r>
              <w:rPr>
                <w:rFonts w:ascii="Arial" w:hAnsi="Arial" w:cs="Arial"/>
                <w:color w:val="000000"/>
                <w:sz w:val="22"/>
                <w:szCs w:val="22"/>
              </w:rPr>
              <w:t xml:space="preserve">Definir </w:t>
            </w:r>
            <w:proofErr w:type="gramStart"/>
            <w:r>
              <w:rPr>
                <w:rFonts w:ascii="Arial" w:hAnsi="Arial" w:cs="Arial"/>
                <w:color w:val="000000"/>
                <w:sz w:val="22"/>
                <w:szCs w:val="22"/>
              </w:rPr>
              <w:t>la medidas cautelares establecidas</w:t>
            </w:r>
            <w:proofErr w:type="gramEnd"/>
            <w:r>
              <w:rPr>
                <w:rFonts w:ascii="Arial" w:hAnsi="Arial" w:cs="Arial"/>
                <w:color w:val="000000"/>
                <w:sz w:val="22"/>
                <w:szCs w:val="22"/>
              </w:rPr>
              <w:t xml:space="preserve"> en los decretos ley 4633 y 4635 de 2011, sus requisitos, alcances y lineamientos necesarios para la elaboración de solicitudes a los jueces de restitución</w:t>
            </w:r>
          </w:p>
        </w:tc>
        <w:tc>
          <w:tcPr>
            <w:tcW w:w="1656" w:type="dxa"/>
            <w:vMerge w:val="restart"/>
            <w:tcBorders>
              <w:top w:val="nil"/>
              <w:left w:val="single" w:sz="8" w:space="0" w:color="auto"/>
              <w:bottom w:val="single" w:sz="8" w:space="0" w:color="000000"/>
              <w:right w:val="single" w:sz="8" w:space="0" w:color="auto"/>
            </w:tcBorders>
            <w:shd w:val="clear" w:color="auto" w:fill="auto"/>
            <w:vAlign w:val="center"/>
            <w:hideMark/>
          </w:tcPr>
          <w:p w14:paraId="14EAF604" w14:textId="77777777" w:rsidR="00DA65F0" w:rsidRDefault="00DA65F0">
            <w:pPr>
              <w:rPr>
                <w:rFonts w:ascii="Arial" w:hAnsi="Arial" w:cs="Arial"/>
                <w:color w:val="000000"/>
                <w:sz w:val="22"/>
                <w:szCs w:val="22"/>
              </w:rPr>
            </w:pPr>
            <w:r>
              <w:rPr>
                <w:rFonts w:ascii="Arial" w:hAnsi="Arial" w:cs="Arial"/>
                <w:color w:val="000000"/>
                <w:sz w:val="22"/>
                <w:szCs w:val="22"/>
              </w:rPr>
              <w:t>80%</w:t>
            </w:r>
          </w:p>
        </w:tc>
        <w:tc>
          <w:tcPr>
            <w:tcW w:w="2413" w:type="dxa"/>
            <w:vMerge w:val="restart"/>
            <w:tcBorders>
              <w:top w:val="nil"/>
              <w:left w:val="single" w:sz="8" w:space="0" w:color="auto"/>
              <w:bottom w:val="single" w:sz="8" w:space="0" w:color="000000"/>
              <w:right w:val="single" w:sz="8" w:space="0" w:color="auto"/>
            </w:tcBorders>
            <w:shd w:val="clear" w:color="auto" w:fill="auto"/>
            <w:vAlign w:val="center"/>
            <w:hideMark/>
          </w:tcPr>
          <w:p w14:paraId="14ECA204" w14:textId="77777777" w:rsidR="00DA65F0" w:rsidRDefault="00DA65F0">
            <w:pPr>
              <w:rPr>
                <w:rFonts w:ascii="Arial" w:hAnsi="Arial" w:cs="Arial"/>
                <w:color w:val="000000"/>
                <w:sz w:val="22"/>
                <w:szCs w:val="22"/>
              </w:rPr>
            </w:pPr>
            <w:r>
              <w:rPr>
                <w:rFonts w:ascii="Arial" w:hAnsi="Arial" w:cs="Arial"/>
                <w:color w:val="000000"/>
                <w:sz w:val="22"/>
                <w:szCs w:val="22"/>
              </w:rPr>
              <w:t xml:space="preserve">Porcentaje de medidas cautelares solicitadas = (número de medidas cautelares presentadas o actos administrativos de denegación / número de medidas cautelares requeridas de oficio o por solicitud de </w:t>
            </w:r>
            <w:proofErr w:type="gramStart"/>
            <w:r>
              <w:rPr>
                <w:rFonts w:ascii="Arial" w:hAnsi="Arial" w:cs="Arial"/>
                <w:color w:val="000000"/>
                <w:sz w:val="22"/>
                <w:szCs w:val="22"/>
              </w:rPr>
              <w:t>parte)*</w:t>
            </w:r>
            <w:proofErr w:type="gramEnd"/>
            <w:r>
              <w:rPr>
                <w:rFonts w:ascii="Arial" w:hAnsi="Arial" w:cs="Arial"/>
                <w:color w:val="000000"/>
                <w:sz w:val="22"/>
                <w:szCs w:val="22"/>
              </w:rPr>
              <w:t>100%</w:t>
            </w:r>
          </w:p>
        </w:tc>
        <w:tc>
          <w:tcPr>
            <w:tcW w:w="1802" w:type="dxa"/>
            <w:tcBorders>
              <w:top w:val="nil"/>
              <w:left w:val="nil"/>
              <w:bottom w:val="single" w:sz="8" w:space="0" w:color="auto"/>
              <w:right w:val="single" w:sz="8" w:space="0" w:color="auto"/>
            </w:tcBorders>
            <w:shd w:val="clear" w:color="auto" w:fill="auto"/>
            <w:vAlign w:val="center"/>
            <w:hideMark/>
          </w:tcPr>
          <w:p w14:paraId="55102D86" w14:textId="77777777" w:rsidR="00DA65F0" w:rsidRDefault="00DA65F0">
            <w:pPr>
              <w:rPr>
                <w:rFonts w:ascii="Arial" w:hAnsi="Arial" w:cs="Arial"/>
                <w:color w:val="000000"/>
                <w:sz w:val="22"/>
                <w:szCs w:val="22"/>
              </w:rPr>
            </w:pPr>
            <w:r>
              <w:rPr>
                <w:rFonts w:ascii="Arial" w:hAnsi="Arial" w:cs="Arial"/>
                <w:color w:val="000000"/>
                <w:sz w:val="22"/>
                <w:szCs w:val="22"/>
              </w:rPr>
              <w:t>Dirección de asuntos étnicos</w:t>
            </w:r>
          </w:p>
        </w:tc>
        <w:tc>
          <w:tcPr>
            <w:tcW w:w="213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8AF3EC0" w14:textId="77777777" w:rsidR="00DA65F0" w:rsidRDefault="00DA65F0">
            <w:pPr>
              <w:rPr>
                <w:rFonts w:ascii="Arial" w:hAnsi="Arial" w:cs="Arial"/>
                <w:color w:val="000000"/>
                <w:sz w:val="22"/>
                <w:szCs w:val="22"/>
              </w:rPr>
            </w:pPr>
            <w:r>
              <w:rPr>
                <w:rFonts w:ascii="Arial" w:hAnsi="Arial" w:cs="Arial"/>
                <w:color w:val="000000"/>
                <w:sz w:val="22"/>
                <w:szCs w:val="22"/>
              </w:rPr>
              <w:t>Enero a diciembre 2019</w:t>
            </w:r>
          </w:p>
        </w:tc>
      </w:tr>
      <w:tr w:rsidR="00A96A99" w14:paraId="1D34DF46" w14:textId="77777777" w:rsidTr="00A96A99">
        <w:trPr>
          <w:trHeight w:val="1515"/>
        </w:trPr>
        <w:tc>
          <w:tcPr>
            <w:tcW w:w="2400" w:type="dxa"/>
            <w:vMerge/>
            <w:tcBorders>
              <w:top w:val="nil"/>
              <w:left w:val="single" w:sz="8" w:space="0" w:color="auto"/>
              <w:bottom w:val="single" w:sz="8" w:space="0" w:color="000000"/>
              <w:right w:val="single" w:sz="8" w:space="0" w:color="auto"/>
            </w:tcBorders>
            <w:vAlign w:val="center"/>
            <w:hideMark/>
          </w:tcPr>
          <w:p w14:paraId="7E4D8017" w14:textId="77777777" w:rsidR="00DA65F0" w:rsidRDefault="00DA65F0">
            <w:pPr>
              <w:rPr>
                <w:rFonts w:ascii="Arial" w:hAnsi="Arial" w:cs="Arial"/>
                <w:b/>
                <w:bCs/>
                <w:color w:val="000000"/>
                <w:sz w:val="22"/>
                <w:szCs w:val="22"/>
              </w:rPr>
            </w:pPr>
          </w:p>
        </w:tc>
        <w:tc>
          <w:tcPr>
            <w:tcW w:w="1843" w:type="dxa"/>
            <w:vMerge/>
            <w:tcBorders>
              <w:top w:val="nil"/>
              <w:left w:val="single" w:sz="8" w:space="0" w:color="auto"/>
              <w:bottom w:val="single" w:sz="8" w:space="0" w:color="000000"/>
              <w:right w:val="single" w:sz="8" w:space="0" w:color="auto"/>
            </w:tcBorders>
            <w:vAlign w:val="center"/>
            <w:hideMark/>
          </w:tcPr>
          <w:p w14:paraId="7E37E178" w14:textId="77777777" w:rsidR="00DA65F0" w:rsidRDefault="00DA65F0">
            <w:pPr>
              <w:rPr>
                <w:rFonts w:ascii="Arial" w:hAnsi="Arial" w:cs="Arial"/>
                <w:color w:val="000000"/>
                <w:sz w:val="22"/>
                <w:szCs w:val="22"/>
              </w:rPr>
            </w:pPr>
          </w:p>
        </w:tc>
        <w:tc>
          <w:tcPr>
            <w:tcW w:w="4618" w:type="dxa"/>
            <w:vMerge/>
            <w:tcBorders>
              <w:top w:val="nil"/>
              <w:left w:val="single" w:sz="8" w:space="0" w:color="auto"/>
              <w:bottom w:val="single" w:sz="8" w:space="0" w:color="000000"/>
              <w:right w:val="single" w:sz="8" w:space="0" w:color="auto"/>
            </w:tcBorders>
            <w:vAlign w:val="center"/>
            <w:hideMark/>
          </w:tcPr>
          <w:p w14:paraId="40D1C72F" w14:textId="77777777" w:rsidR="00DA65F0" w:rsidRDefault="00DA65F0">
            <w:pPr>
              <w:rPr>
                <w:rFonts w:ascii="Arial" w:hAnsi="Arial" w:cs="Arial"/>
                <w:color w:val="000000"/>
                <w:sz w:val="22"/>
                <w:szCs w:val="22"/>
              </w:rPr>
            </w:pPr>
          </w:p>
        </w:tc>
        <w:tc>
          <w:tcPr>
            <w:tcW w:w="1656" w:type="dxa"/>
            <w:vMerge/>
            <w:tcBorders>
              <w:top w:val="nil"/>
              <w:left w:val="single" w:sz="8" w:space="0" w:color="auto"/>
              <w:bottom w:val="single" w:sz="8" w:space="0" w:color="000000"/>
              <w:right w:val="single" w:sz="8" w:space="0" w:color="auto"/>
            </w:tcBorders>
            <w:vAlign w:val="center"/>
            <w:hideMark/>
          </w:tcPr>
          <w:p w14:paraId="4AD32306" w14:textId="77777777" w:rsidR="00DA65F0" w:rsidRDefault="00DA65F0">
            <w:pPr>
              <w:rPr>
                <w:rFonts w:ascii="Arial" w:hAnsi="Arial" w:cs="Arial"/>
                <w:color w:val="000000"/>
                <w:sz w:val="22"/>
                <w:szCs w:val="22"/>
              </w:rPr>
            </w:pPr>
          </w:p>
        </w:tc>
        <w:tc>
          <w:tcPr>
            <w:tcW w:w="2413" w:type="dxa"/>
            <w:vMerge/>
            <w:tcBorders>
              <w:top w:val="nil"/>
              <w:left w:val="single" w:sz="8" w:space="0" w:color="auto"/>
              <w:bottom w:val="single" w:sz="8" w:space="0" w:color="000000"/>
              <w:right w:val="single" w:sz="8" w:space="0" w:color="auto"/>
            </w:tcBorders>
            <w:vAlign w:val="center"/>
            <w:hideMark/>
          </w:tcPr>
          <w:p w14:paraId="20F38BED" w14:textId="77777777" w:rsidR="00DA65F0" w:rsidRDefault="00DA65F0">
            <w:pPr>
              <w:rPr>
                <w:rFonts w:ascii="Arial" w:hAnsi="Arial" w:cs="Arial"/>
                <w:color w:val="000000"/>
                <w:sz w:val="22"/>
                <w:szCs w:val="22"/>
              </w:rPr>
            </w:pPr>
          </w:p>
        </w:tc>
        <w:tc>
          <w:tcPr>
            <w:tcW w:w="1802" w:type="dxa"/>
            <w:tcBorders>
              <w:top w:val="nil"/>
              <w:left w:val="nil"/>
              <w:bottom w:val="single" w:sz="8" w:space="0" w:color="auto"/>
              <w:right w:val="single" w:sz="8" w:space="0" w:color="auto"/>
            </w:tcBorders>
            <w:shd w:val="clear" w:color="auto" w:fill="auto"/>
            <w:vAlign w:val="center"/>
            <w:hideMark/>
          </w:tcPr>
          <w:p w14:paraId="3A4BC868" w14:textId="77777777" w:rsidR="00DA65F0" w:rsidRDefault="00DA65F0">
            <w:pPr>
              <w:rPr>
                <w:rFonts w:ascii="Arial" w:hAnsi="Arial" w:cs="Arial"/>
                <w:color w:val="000000"/>
                <w:sz w:val="22"/>
                <w:szCs w:val="22"/>
              </w:rPr>
            </w:pPr>
            <w:r>
              <w:rPr>
                <w:rFonts w:ascii="Arial" w:hAnsi="Arial" w:cs="Arial"/>
                <w:color w:val="000000"/>
                <w:sz w:val="22"/>
                <w:szCs w:val="22"/>
              </w:rPr>
              <w:t>Direcciones territoriales</w:t>
            </w:r>
          </w:p>
        </w:tc>
        <w:tc>
          <w:tcPr>
            <w:tcW w:w="2139" w:type="dxa"/>
            <w:vMerge/>
            <w:tcBorders>
              <w:top w:val="nil"/>
              <w:left w:val="single" w:sz="8" w:space="0" w:color="auto"/>
              <w:bottom w:val="single" w:sz="8" w:space="0" w:color="000000"/>
              <w:right w:val="single" w:sz="8" w:space="0" w:color="auto"/>
            </w:tcBorders>
            <w:vAlign w:val="center"/>
            <w:hideMark/>
          </w:tcPr>
          <w:p w14:paraId="0854184C" w14:textId="77777777" w:rsidR="00DA65F0" w:rsidRDefault="00DA65F0">
            <w:pPr>
              <w:rPr>
                <w:rFonts w:ascii="Arial" w:hAnsi="Arial" w:cs="Arial"/>
                <w:color w:val="000000"/>
                <w:sz w:val="22"/>
                <w:szCs w:val="22"/>
              </w:rPr>
            </w:pPr>
          </w:p>
        </w:tc>
      </w:tr>
    </w:tbl>
    <w:p w14:paraId="73C50259" w14:textId="77777777" w:rsidR="00DA65F0" w:rsidRPr="00DA65F0" w:rsidRDefault="00DA65F0" w:rsidP="00DA65F0">
      <w:pPr>
        <w:rPr>
          <w:lang w:val="x-none" w:eastAsia="x-none"/>
        </w:rPr>
      </w:pPr>
    </w:p>
    <w:p w14:paraId="0E7768F6" w14:textId="45987CB7" w:rsidR="000574D0" w:rsidRDefault="000574D0" w:rsidP="006B714A">
      <w:pPr>
        <w:jc w:val="both"/>
        <w:rPr>
          <w:rFonts w:ascii="Arial" w:hAnsi="Arial" w:cs="Arial"/>
          <w:b/>
          <w:color w:val="000000"/>
          <w:lang w:eastAsia="es-CO"/>
        </w:rPr>
      </w:pPr>
    </w:p>
    <w:p w14:paraId="05F55F49" w14:textId="31552F17" w:rsidR="00A96A99" w:rsidRDefault="00A96A99" w:rsidP="006B714A">
      <w:pPr>
        <w:jc w:val="both"/>
        <w:rPr>
          <w:rFonts w:ascii="Arial" w:hAnsi="Arial" w:cs="Arial"/>
          <w:b/>
          <w:color w:val="000000"/>
          <w:lang w:eastAsia="es-CO"/>
        </w:rPr>
      </w:pPr>
    </w:p>
    <w:p w14:paraId="2BFC4858" w14:textId="08701A49" w:rsidR="00A96A99" w:rsidRDefault="00A96A99" w:rsidP="006B714A">
      <w:pPr>
        <w:jc w:val="both"/>
        <w:rPr>
          <w:rFonts w:ascii="Arial" w:hAnsi="Arial" w:cs="Arial"/>
          <w:b/>
          <w:color w:val="000000"/>
          <w:lang w:eastAsia="es-CO"/>
        </w:rPr>
      </w:pPr>
    </w:p>
    <w:p w14:paraId="4FAD0C7B" w14:textId="77777777" w:rsidR="00A96A99" w:rsidRDefault="00A96A99" w:rsidP="006B714A">
      <w:pPr>
        <w:jc w:val="both"/>
        <w:rPr>
          <w:rFonts w:ascii="Arial" w:hAnsi="Arial" w:cs="Arial"/>
          <w:b/>
          <w:color w:val="000000"/>
          <w:lang w:eastAsia="es-CO"/>
        </w:rPr>
      </w:pPr>
    </w:p>
    <w:tbl>
      <w:tblPr>
        <w:tblW w:w="0" w:type="auto"/>
        <w:tblCellMar>
          <w:left w:w="70" w:type="dxa"/>
          <w:right w:w="70" w:type="dxa"/>
        </w:tblCellMar>
        <w:tblLook w:val="04A0" w:firstRow="1" w:lastRow="0" w:firstColumn="1" w:lastColumn="0" w:noHBand="0" w:noVBand="1"/>
      </w:tblPr>
      <w:tblGrid>
        <w:gridCol w:w="4322"/>
        <w:gridCol w:w="2042"/>
        <w:gridCol w:w="2821"/>
        <w:gridCol w:w="1656"/>
        <w:gridCol w:w="2331"/>
        <w:gridCol w:w="1574"/>
        <w:gridCol w:w="2125"/>
      </w:tblGrid>
      <w:tr w:rsidR="00A96A99" w14:paraId="0A08AF7C" w14:textId="77777777" w:rsidTr="00A96A99">
        <w:trPr>
          <w:trHeight w:val="435"/>
        </w:trPr>
        <w:tc>
          <w:tcPr>
            <w:tcW w:w="0" w:type="auto"/>
            <w:gridSpan w:val="7"/>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4A9D27B2" w14:textId="77777777" w:rsidR="00A96A99" w:rsidRDefault="00A96A99">
            <w:pPr>
              <w:jc w:val="center"/>
              <w:rPr>
                <w:rFonts w:ascii="Arial" w:hAnsi="Arial" w:cs="Arial"/>
                <w:b/>
                <w:bCs/>
                <w:color w:val="000000"/>
                <w:sz w:val="22"/>
                <w:szCs w:val="22"/>
                <w:lang w:val="es-CO" w:eastAsia="es-CO"/>
              </w:rPr>
            </w:pPr>
            <w:r>
              <w:rPr>
                <w:rFonts w:ascii="Arial" w:hAnsi="Arial" w:cs="Arial"/>
                <w:b/>
                <w:bCs/>
                <w:color w:val="000000"/>
                <w:sz w:val="22"/>
                <w:szCs w:val="22"/>
              </w:rPr>
              <w:t>Estrategia de participación ciudadana en la gestión pública</w:t>
            </w:r>
          </w:p>
        </w:tc>
      </w:tr>
      <w:tr w:rsidR="00A96A99" w14:paraId="5CF4D961" w14:textId="77777777" w:rsidTr="00A96A99">
        <w:trPr>
          <w:trHeight w:val="585"/>
        </w:trPr>
        <w:tc>
          <w:tcPr>
            <w:tcW w:w="0" w:type="auto"/>
            <w:tcBorders>
              <w:top w:val="nil"/>
              <w:left w:val="single" w:sz="8" w:space="0" w:color="auto"/>
              <w:bottom w:val="single" w:sz="8" w:space="0" w:color="auto"/>
              <w:right w:val="single" w:sz="8" w:space="0" w:color="auto"/>
            </w:tcBorders>
            <w:shd w:val="clear" w:color="000000" w:fill="E2EFDA"/>
            <w:vAlign w:val="center"/>
            <w:hideMark/>
          </w:tcPr>
          <w:p w14:paraId="0A40D708" w14:textId="77777777" w:rsidR="00A96A99" w:rsidRDefault="00A96A99">
            <w:pPr>
              <w:rPr>
                <w:rFonts w:ascii="Arial" w:hAnsi="Arial" w:cs="Arial"/>
                <w:b/>
                <w:bCs/>
                <w:color w:val="000000"/>
                <w:sz w:val="22"/>
                <w:szCs w:val="22"/>
              </w:rPr>
            </w:pPr>
            <w:r>
              <w:rPr>
                <w:rFonts w:ascii="Arial" w:hAnsi="Arial" w:cs="Arial"/>
                <w:b/>
                <w:bCs/>
                <w:color w:val="000000"/>
                <w:sz w:val="22"/>
                <w:szCs w:val="22"/>
              </w:rPr>
              <w:t>Fase del ciclo de la gestión</w:t>
            </w:r>
          </w:p>
        </w:tc>
        <w:tc>
          <w:tcPr>
            <w:tcW w:w="0" w:type="auto"/>
            <w:tcBorders>
              <w:top w:val="nil"/>
              <w:left w:val="nil"/>
              <w:bottom w:val="single" w:sz="8" w:space="0" w:color="auto"/>
              <w:right w:val="single" w:sz="8" w:space="0" w:color="auto"/>
            </w:tcBorders>
            <w:shd w:val="clear" w:color="000000" w:fill="E2EFDA"/>
            <w:vAlign w:val="center"/>
            <w:hideMark/>
          </w:tcPr>
          <w:p w14:paraId="7485FD1C" w14:textId="77777777" w:rsidR="00A96A99" w:rsidRDefault="00A96A99">
            <w:pPr>
              <w:rPr>
                <w:rFonts w:ascii="Arial" w:hAnsi="Arial" w:cs="Arial"/>
                <w:b/>
                <w:bCs/>
                <w:color w:val="000000"/>
                <w:sz w:val="22"/>
                <w:szCs w:val="22"/>
              </w:rPr>
            </w:pPr>
            <w:r>
              <w:rPr>
                <w:rFonts w:ascii="Arial" w:hAnsi="Arial" w:cs="Arial"/>
                <w:b/>
                <w:bCs/>
                <w:color w:val="000000"/>
                <w:sz w:val="22"/>
                <w:szCs w:val="22"/>
              </w:rPr>
              <w:t>Actividades</w:t>
            </w:r>
          </w:p>
        </w:tc>
        <w:tc>
          <w:tcPr>
            <w:tcW w:w="0" w:type="auto"/>
            <w:tcBorders>
              <w:top w:val="nil"/>
              <w:left w:val="nil"/>
              <w:bottom w:val="single" w:sz="8" w:space="0" w:color="auto"/>
              <w:right w:val="single" w:sz="8" w:space="0" w:color="auto"/>
            </w:tcBorders>
            <w:shd w:val="clear" w:color="000000" w:fill="E2EFDA"/>
            <w:vAlign w:val="center"/>
            <w:hideMark/>
          </w:tcPr>
          <w:p w14:paraId="534C05A5" w14:textId="77777777" w:rsidR="00A96A99" w:rsidRDefault="00A96A99">
            <w:pPr>
              <w:rPr>
                <w:rFonts w:ascii="Arial" w:hAnsi="Arial" w:cs="Arial"/>
                <w:b/>
                <w:bCs/>
                <w:color w:val="000000"/>
                <w:sz w:val="22"/>
                <w:szCs w:val="22"/>
              </w:rPr>
            </w:pPr>
            <w:r>
              <w:rPr>
                <w:rFonts w:ascii="Arial" w:hAnsi="Arial" w:cs="Arial"/>
                <w:b/>
                <w:bCs/>
                <w:color w:val="000000"/>
                <w:sz w:val="22"/>
                <w:szCs w:val="22"/>
              </w:rPr>
              <w:t>Objetivo (s) de la actividad</w:t>
            </w:r>
          </w:p>
        </w:tc>
        <w:tc>
          <w:tcPr>
            <w:tcW w:w="0" w:type="auto"/>
            <w:tcBorders>
              <w:top w:val="nil"/>
              <w:left w:val="nil"/>
              <w:bottom w:val="single" w:sz="8" w:space="0" w:color="auto"/>
              <w:right w:val="single" w:sz="8" w:space="0" w:color="auto"/>
            </w:tcBorders>
            <w:shd w:val="clear" w:color="000000" w:fill="E2EFDA"/>
            <w:vAlign w:val="center"/>
            <w:hideMark/>
          </w:tcPr>
          <w:p w14:paraId="26816921" w14:textId="77777777" w:rsidR="00A96A99" w:rsidRDefault="00A96A99">
            <w:pPr>
              <w:rPr>
                <w:rFonts w:ascii="Arial" w:hAnsi="Arial" w:cs="Arial"/>
                <w:b/>
                <w:bCs/>
                <w:color w:val="000000"/>
                <w:sz w:val="22"/>
                <w:szCs w:val="22"/>
              </w:rPr>
            </w:pPr>
            <w:r>
              <w:rPr>
                <w:rFonts w:ascii="Arial" w:hAnsi="Arial" w:cs="Arial"/>
                <w:b/>
                <w:bCs/>
                <w:color w:val="000000"/>
                <w:sz w:val="22"/>
                <w:szCs w:val="22"/>
              </w:rPr>
              <w:t>Meta/producto</w:t>
            </w:r>
          </w:p>
        </w:tc>
        <w:tc>
          <w:tcPr>
            <w:tcW w:w="0" w:type="auto"/>
            <w:tcBorders>
              <w:top w:val="nil"/>
              <w:left w:val="nil"/>
              <w:bottom w:val="single" w:sz="8" w:space="0" w:color="auto"/>
              <w:right w:val="single" w:sz="8" w:space="0" w:color="auto"/>
            </w:tcBorders>
            <w:shd w:val="clear" w:color="000000" w:fill="E2EFDA"/>
            <w:vAlign w:val="center"/>
            <w:hideMark/>
          </w:tcPr>
          <w:p w14:paraId="4DAAD6D4" w14:textId="77777777" w:rsidR="00A96A99" w:rsidRDefault="00A96A99">
            <w:pPr>
              <w:rPr>
                <w:rFonts w:ascii="Arial" w:hAnsi="Arial" w:cs="Arial"/>
                <w:b/>
                <w:bCs/>
                <w:color w:val="000000"/>
                <w:sz w:val="22"/>
                <w:szCs w:val="22"/>
              </w:rPr>
            </w:pPr>
            <w:r>
              <w:rPr>
                <w:rFonts w:ascii="Arial" w:hAnsi="Arial" w:cs="Arial"/>
                <w:b/>
                <w:bCs/>
                <w:color w:val="000000"/>
                <w:sz w:val="22"/>
                <w:szCs w:val="22"/>
              </w:rPr>
              <w:t>Indicador</w:t>
            </w:r>
          </w:p>
        </w:tc>
        <w:tc>
          <w:tcPr>
            <w:tcW w:w="0" w:type="auto"/>
            <w:tcBorders>
              <w:top w:val="nil"/>
              <w:left w:val="nil"/>
              <w:bottom w:val="single" w:sz="8" w:space="0" w:color="auto"/>
              <w:right w:val="single" w:sz="8" w:space="0" w:color="auto"/>
            </w:tcBorders>
            <w:shd w:val="clear" w:color="000000" w:fill="E2EFDA"/>
            <w:vAlign w:val="center"/>
            <w:hideMark/>
          </w:tcPr>
          <w:p w14:paraId="2E005391" w14:textId="77777777" w:rsidR="00A96A99" w:rsidRDefault="00A96A99">
            <w:pPr>
              <w:rPr>
                <w:rFonts w:ascii="Arial" w:hAnsi="Arial" w:cs="Arial"/>
                <w:b/>
                <w:bCs/>
                <w:color w:val="000000"/>
                <w:sz w:val="22"/>
                <w:szCs w:val="22"/>
              </w:rPr>
            </w:pPr>
            <w:r>
              <w:rPr>
                <w:rFonts w:ascii="Arial" w:hAnsi="Arial" w:cs="Arial"/>
                <w:b/>
                <w:bCs/>
                <w:color w:val="000000"/>
                <w:sz w:val="22"/>
                <w:szCs w:val="22"/>
              </w:rPr>
              <w:t>Responsable</w:t>
            </w:r>
          </w:p>
        </w:tc>
        <w:tc>
          <w:tcPr>
            <w:tcW w:w="0" w:type="auto"/>
            <w:tcBorders>
              <w:top w:val="nil"/>
              <w:left w:val="nil"/>
              <w:bottom w:val="single" w:sz="8" w:space="0" w:color="auto"/>
              <w:right w:val="single" w:sz="8" w:space="0" w:color="auto"/>
            </w:tcBorders>
            <w:shd w:val="clear" w:color="000000" w:fill="E2EFDA"/>
            <w:noWrap/>
            <w:vAlign w:val="center"/>
            <w:hideMark/>
          </w:tcPr>
          <w:p w14:paraId="5D929F44" w14:textId="77777777" w:rsidR="00A96A99" w:rsidRDefault="00A96A99">
            <w:pPr>
              <w:rPr>
                <w:rFonts w:ascii="Arial" w:hAnsi="Arial" w:cs="Arial"/>
                <w:b/>
                <w:bCs/>
                <w:color w:val="000000"/>
                <w:sz w:val="22"/>
                <w:szCs w:val="22"/>
              </w:rPr>
            </w:pPr>
            <w:r>
              <w:rPr>
                <w:rFonts w:ascii="Arial" w:hAnsi="Arial" w:cs="Arial"/>
                <w:b/>
                <w:bCs/>
                <w:color w:val="000000"/>
                <w:sz w:val="22"/>
                <w:szCs w:val="22"/>
              </w:rPr>
              <w:t>Fecha programada</w:t>
            </w:r>
          </w:p>
        </w:tc>
      </w:tr>
      <w:tr w:rsidR="00A96A99" w14:paraId="451624E6" w14:textId="77777777" w:rsidTr="00A96A99">
        <w:trPr>
          <w:trHeight w:val="2655"/>
        </w:trPr>
        <w:tc>
          <w:tcPr>
            <w:tcW w:w="0" w:type="auto"/>
            <w:tcBorders>
              <w:top w:val="nil"/>
              <w:left w:val="single" w:sz="8" w:space="0" w:color="auto"/>
              <w:bottom w:val="single" w:sz="8" w:space="0" w:color="auto"/>
              <w:right w:val="single" w:sz="8" w:space="0" w:color="auto"/>
            </w:tcBorders>
            <w:shd w:val="clear" w:color="000000" w:fill="E2EFDA"/>
            <w:vAlign w:val="center"/>
            <w:hideMark/>
          </w:tcPr>
          <w:p w14:paraId="38444ABC" w14:textId="77777777" w:rsidR="00A96A99" w:rsidRDefault="00A96A99">
            <w:pPr>
              <w:rPr>
                <w:rFonts w:ascii="Arial" w:hAnsi="Arial" w:cs="Arial"/>
                <w:b/>
                <w:bCs/>
                <w:color w:val="000000"/>
                <w:sz w:val="22"/>
                <w:szCs w:val="22"/>
              </w:rPr>
            </w:pPr>
            <w:r>
              <w:rPr>
                <w:rFonts w:ascii="Arial" w:hAnsi="Arial" w:cs="Arial"/>
                <w:b/>
                <w:bCs/>
                <w:color w:val="000000"/>
                <w:sz w:val="22"/>
                <w:szCs w:val="22"/>
              </w:rPr>
              <w:t>Implementación/ejecución/colaboración</w:t>
            </w:r>
          </w:p>
        </w:tc>
        <w:tc>
          <w:tcPr>
            <w:tcW w:w="0" w:type="auto"/>
            <w:tcBorders>
              <w:top w:val="nil"/>
              <w:left w:val="nil"/>
              <w:bottom w:val="single" w:sz="8" w:space="0" w:color="auto"/>
              <w:right w:val="single" w:sz="8" w:space="0" w:color="auto"/>
            </w:tcBorders>
            <w:shd w:val="clear" w:color="auto" w:fill="auto"/>
            <w:vAlign w:val="center"/>
            <w:hideMark/>
          </w:tcPr>
          <w:p w14:paraId="2EF3E8BD" w14:textId="4ABA1C03" w:rsidR="00A96A99" w:rsidRDefault="00171F77">
            <w:pPr>
              <w:rPr>
                <w:rFonts w:ascii="Arial" w:hAnsi="Arial" w:cs="Arial"/>
                <w:color w:val="000000"/>
                <w:sz w:val="22"/>
                <w:szCs w:val="22"/>
              </w:rPr>
            </w:pPr>
            <w:r>
              <w:rPr>
                <w:rFonts w:ascii="Arial" w:hAnsi="Arial" w:cs="Arial"/>
                <w:color w:val="000000"/>
                <w:sz w:val="22"/>
                <w:szCs w:val="22"/>
              </w:rPr>
              <w:t>EJ-</w:t>
            </w:r>
            <w:r w:rsidR="00A96A99">
              <w:rPr>
                <w:rFonts w:ascii="Arial" w:hAnsi="Arial" w:cs="Arial"/>
                <w:color w:val="000000"/>
                <w:sz w:val="22"/>
                <w:szCs w:val="22"/>
              </w:rPr>
              <w:t>5.1 presentar la solicitud de restitución (demanda) de derechos territoriales de los grupos étnicos.</w:t>
            </w:r>
          </w:p>
        </w:tc>
        <w:tc>
          <w:tcPr>
            <w:tcW w:w="0" w:type="auto"/>
            <w:tcBorders>
              <w:top w:val="nil"/>
              <w:left w:val="nil"/>
              <w:bottom w:val="single" w:sz="8" w:space="0" w:color="auto"/>
              <w:right w:val="single" w:sz="8" w:space="0" w:color="auto"/>
            </w:tcBorders>
            <w:shd w:val="clear" w:color="auto" w:fill="auto"/>
            <w:vAlign w:val="center"/>
            <w:hideMark/>
          </w:tcPr>
          <w:p w14:paraId="5E34575A" w14:textId="77777777" w:rsidR="00A96A99" w:rsidRDefault="00A96A99">
            <w:pPr>
              <w:rPr>
                <w:rFonts w:ascii="Arial" w:hAnsi="Arial" w:cs="Arial"/>
                <w:color w:val="000000"/>
                <w:sz w:val="22"/>
                <w:szCs w:val="22"/>
              </w:rPr>
            </w:pPr>
            <w:r>
              <w:rPr>
                <w:rFonts w:ascii="Arial" w:hAnsi="Arial" w:cs="Arial"/>
                <w:color w:val="000000"/>
                <w:sz w:val="22"/>
                <w:szCs w:val="22"/>
              </w:rPr>
              <w:t xml:space="preserve">Formular y presentar la solicitud judicial de restitución de territorios. </w:t>
            </w:r>
          </w:p>
        </w:tc>
        <w:tc>
          <w:tcPr>
            <w:tcW w:w="0" w:type="auto"/>
            <w:tcBorders>
              <w:top w:val="nil"/>
              <w:left w:val="nil"/>
              <w:bottom w:val="single" w:sz="8" w:space="0" w:color="auto"/>
              <w:right w:val="single" w:sz="8" w:space="0" w:color="auto"/>
            </w:tcBorders>
            <w:shd w:val="clear" w:color="auto" w:fill="auto"/>
            <w:vAlign w:val="center"/>
            <w:hideMark/>
          </w:tcPr>
          <w:p w14:paraId="1907F67B" w14:textId="77777777" w:rsidR="00A96A99" w:rsidRDefault="00A96A99">
            <w:pPr>
              <w:rPr>
                <w:rFonts w:ascii="Arial" w:hAnsi="Arial" w:cs="Arial"/>
                <w:color w:val="000000"/>
                <w:sz w:val="22"/>
                <w:szCs w:val="22"/>
              </w:rPr>
            </w:pPr>
            <w:r>
              <w:rPr>
                <w:rFonts w:ascii="Arial" w:hAnsi="Arial" w:cs="Arial"/>
                <w:color w:val="000000"/>
                <w:sz w:val="22"/>
                <w:szCs w:val="22"/>
              </w:rPr>
              <w:t>90%</w:t>
            </w:r>
          </w:p>
        </w:tc>
        <w:tc>
          <w:tcPr>
            <w:tcW w:w="0" w:type="auto"/>
            <w:tcBorders>
              <w:top w:val="nil"/>
              <w:left w:val="nil"/>
              <w:bottom w:val="single" w:sz="8" w:space="0" w:color="auto"/>
              <w:right w:val="single" w:sz="8" w:space="0" w:color="auto"/>
            </w:tcBorders>
            <w:shd w:val="clear" w:color="auto" w:fill="auto"/>
            <w:vAlign w:val="center"/>
            <w:hideMark/>
          </w:tcPr>
          <w:p w14:paraId="61879DE7" w14:textId="77777777" w:rsidR="00A96A99" w:rsidRDefault="00A96A99">
            <w:pPr>
              <w:rPr>
                <w:rFonts w:ascii="Arial" w:hAnsi="Arial" w:cs="Arial"/>
                <w:color w:val="000000"/>
                <w:sz w:val="22"/>
                <w:szCs w:val="22"/>
              </w:rPr>
            </w:pPr>
            <w:r>
              <w:rPr>
                <w:rFonts w:ascii="Arial" w:hAnsi="Arial" w:cs="Arial"/>
                <w:color w:val="000000"/>
                <w:sz w:val="22"/>
                <w:szCs w:val="22"/>
              </w:rPr>
              <w:t xml:space="preserve">Porcentaje de solicitudes de restitución étnica presentadas = </w:t>
            </w:r>
            <w:proofErr w:type="gramStart"/>
            <w:r>
              <w:rPr>
                <w:rFonts w:ascii="Arial" w:hAnsi="Arial" w:cs="Arial"/>
                <w:color w:val="000000"/>
                <w:sz w:val="22"/>
                <w:szCs w:val="22"/>
              </w:rPr>
              <w:t>( número</w:t>
            </w:r>
            <w:proofErr w:type="gramEnd"/>
            <w:r>
              <w:rPr>
                <w:rFonts w:ascii="Arial" w:hAnsi="Arial" w:cs="Arial"/>
                <w:color w:val="000000"/>
                <w:sz w:val="22"/>
                <w:szCs w:val="22"/>
              </w:rPr>
              <w:t xml:space="preserve"> de solicitudes de restitución presentadas / número de actos administrativos de inscripción en el registro)*100%</w:t>
            </w:r>
          </w:p>
        </w:tc>
        <w:tc>
          <w:tcPr>
            <w:tcW w:w="0" w:type="auto"/>
            <w:tcBorders>
              <w:top w:val="nil"/>
              <w:left w:val="nil"/>
              <w:bottom w:val="single" w:sz="8" w:space="0" w:color="auto"/>
              <w:right w:val="single" w:sz="8" w:space="0" w:color="auto"/>
            </w:tcBorders>
            <w:shd w:val="clear" w:color="auto" w:fill="auto"/>
            <w:vAlign w:val="center"/>
            <w:hideMark/>
          </w:tcPr>
          <w:p w14:paraId="2AC1A33A" w14:textId="77777777" w:rsidR="00A96A99" w:rsidRDefault="00A96A99">
            <w:pPr>
              <w:rPr>
                <w:rFonts w:ascii="Arial" w:hAnsi="Arial" w:cs="Arial"/>
                <w:color w:val="000000"/>
                <w:sz w:val="22"/>
                <w:szCs w:val="22"/>
              </w:rPr>
            </w:pPr>
            <w:r>
              <w:rPr>
                <w:rFonts w:ascii="Arial" w:hAnsi="Arial" w:cs="Arial"/>
                <w:color w:val="000000"/>
                <w:sz w:val="22"/>
                <w:szCs w:val="22"/>
              </w:rPr>
              <w:t>Dirección de asuntos étnicos</w:t>
            </w:r>
          </w:p>
        </w:tc>
        <w:tc>
          <w:tcPr>
            <w:tcW w:w="0" w:type="auto"/>
            <w:tcBorders>
              <w:top w:val="nil"/>
              <w:left w:val="nil"/>
              <w:bottom w:val="single" w:sz="8" w:space="0" w:color="auto"/>
              <w:right w:val="single" w:sz="8" w:space="0" w:color="auto"/>
            </w:tcBorders>
            <w:shd w:val="clear" w:color="auto" w:fill="auto"/>
            <w:vAlign w:val="center"/>
            <w:hideMark/>
          </w:tcPr>
          <w:p w14:paraId="619FA8A8" w14:textId="77777777" w:rsidR="00A96A99" w:rsidRDefault="00A96A99">
            <w:pPr>
              <w:rPr>
                <w:rFonts w:ascii="Arial" w:hAnsi="Arial" w:cs="Arial"/>
                <w:color w:val="000000"/>
                <w:sz w:val="22"/>
                <w:szCs w:val="22"/>
              </w:rPr>
            </w:pPr>
            <w:r>
              <w:rPr>
                <w:rFonts w:ascii="Arial" w:hAnsi="Arial" w:cs="Arial"/>
                <w:color w:val="000000"/>
                <w:sz w:val="22"/>
                <w:szCs w:val="22"/>
              </w:rPr>
              <w:t>Enero a diciembre 2019</w:t>
            </w:r>
          </w:p>
        </w:tc>
      </w:tr>
      <w:tr w:rsidR="00A96A99" w14:paraId="73B44981" w14:textId="77777777" w:rsidTr="00A96A99">
        <w:trPr>
          <w:trHeight w:val="1140"/>
        </w:trPr>
        <w:tc>
          <w:tcPr>
            <w:tcW w:w="0" w:type="auto"/>
            <w:vMerge w:val="restart"/>
            <w:tcBorders>
              <w:top w:val="nil"/>
              <w:left w:val="single" w:sz="8" w:space="0" w:color="auto"/>
              <w:bottom w:val="single" w:sz="8" w:space="0" w:color="000000"/>
              <w:right w:val="single" w:sz="8" w:space="0" w:color="auto"/>
            </w:tcBorders>
            <w:shd w:val="clear" w:color="000000" w:fill="E2EFDA"/>
            <w:vAlign w:val="center"/>
            <w:hideMark/>
          </w:tcPr>
          <w:p w14:paraId="7D926CA9" w14:textId="77777777" w:rsidR="00A96A99" w:rsidRDefault="00A96A99">
            <w:pPr>
              <w:rPr>
                <w:rFonts w:ascii="Arial" w:hAnsi="Arial" w:cs="Arial"/>
                <w:b/>
                <w:bCs/>
                <w:color w:val="000000"/>
                <w:sz w:val="22"/>
                <w:szCs w:val="22"/>
              </w:rPr>
            </w:pPr>
            <w:r>
              <w:rPr>
                <w:rFonts w:ascii="Arial" w:hAnsi="Arial" w:cs="Arial"/>
                <w:b/>
                <w:bCs/>
                <w:color w:val="000000"/>
                <w:sz w:val="22"/>
                <w:szCs w:val="22"/>
              </w:rPr>
              <w:t>Implementación/ejecución/colaboración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5F78D1" w14:textId="41F04994" w:rsidR="00A96A99" w:rsidRDefault="00171F77">
            <w:pPr>
              <w:rPr>
                <w:rFonts w:ascii="Arial" w:hAnsi="Arial" w:cs="Arial"/>
                <w:color w:val="000000"/>
                <w:sz w:val="22"/>
                <w:szCs w:val="22"/>
              </w:rPr>
            </w:pPr>
            <w:r>
              <w:rPr>
                <w:rFonts w:ascii="Arial" w:hAnsi="Arial" w:cs="Arial"/>
                <w:color w:val="000000"/>
                <w:sz w:val="22"/>
                <w:szCs w:val="22"/>
              </w:rPr>
              <w:t>RG-</w:t>
            </w:r>
            <w:r w:rsidR="00A96A99">
              <w:rPr>
                <w:rFonts w:ascii="Arial" w:hAnsi="Arial" w:cs="Arial"/>
                <w:color w:val="000000"/>
                <w:sz w:val="22"/>
                <w:szCs w:val="22"/>
              </w:rPr>
              <w:t xml:space="preserve">8.8 realizar jornadas de información y capacitación a víctimas, reclamantes, segundos ocupantes y ciudadanía en general con énfasis en enfoque diferencial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AAD9A4" w14:textId="77777777" w:rsidR="00A96A99" w:rsidRDefault="00A96A99">
            <w:pPr>
              <w:rPr>
                <w:rFonts w:ascii="Arial" w:hAnsi="Arial" w:cs="Arial"/>
                <w:color w:val="000000"/>
                <w:sz w:val="22"/>
                <w:szCs w:val="22"/>
              </w:rPr>
            </w:pPr>
            <w:r>
              <w:rPr>
                <w:rFonts w:ascii="Arial" w:hAnsi="Arial" w:cs="Arial"/>
                <w:color w:val="000000"/>
                <w:sz w:val="22"/>
                <w:szCs w:val="22"/>
              </w:rPr>
              <w:t xml:space="preserve">Informar a la comunidad en general sobre los requisitos y el procedimiento que establece la ley para acceder a la restitución de tierras, con el fin de que las personas reconozcan sus derechos con relación a la restitución, comprendan los tiempos y las acciones que desarrolla la entidad en cada etapa del proceso.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6C6230" w14:textId="77777777" w:rsidR="00A96A99" w:rsidRDefault="00A96A99">
            <w:pPr>
              <w:rPr>
                <w:rFonts w:ascii="Arial" w:hAnsi="Arial" w:cs="Arial"/>
                <w:color w:val="000000"/>
                <w:sz w:val="22"/>
                <w:szCs w:val="22"/>
              </w:rPr>
            </w:pPr>
            <w:r>
              <w:rPr>
                <w:rFonts w:ascii="Arial" w:hAnsi="Arial" w:cs="Arial"/>
                <w:color w:val="000000"/>
                <w:sz w:val="22"/>
                <w:szCs w:val="22"/>
              </w:rPr>
              <w:t>Por demanda</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FF9DB5" w14:textId="77777777" w:rsidR="00A96A99" w:rsidRDefault="00A96A99">
            <w:pPr>
              <w:rPr>
                <w:rFonts w:ascii="Arial" w:hAnsi="Arial" w:cs="Arial"/>
                <w:color w:val="000000"/>
                <w:sz w:val="22"/>
                <w:szCs w:val="22"/>
              </w:rPr>
            </w:pPr>
            <w:proofErr w:type="gramStart"/>
            <w:r>
              <w:rPr>
                <w:rFonts w:ascii="Arial" w:hAnsi="Arial" w:cs="Arial"/>
                <w:color w:val="000000"/>
                <w:sz w:val="22"/>
                <w:szCs w:val="22"/>
              </w:rPr>
              <w:t>Por  demanda</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0521388" w14:textId="77777777" w:rsidR="00A96A99" w:rsidRDefault="00A96A99">
            <w:pPr>
              <w:rPr>
                <w:rFonts w:ascii="Arial" w:hAnsi="Arial" w:cs="Arial"/>
                <w:color w:val="000000"/>
                <w:sz w:val="22"/>
                <w:szCs w:val="22"/>
              </w:rPr>
            </w:pPr>
            <w:r>
              <w:rPr>
                <w:rFonts w:ascii="Arial" w:hAnsi="Arial" w:cs="Arial"/>
                <w:color w:val="000000"/>
                <w:sz w:val="22"/>
                <w:szCs w:val="22"/>
              </w:rPr>
              <w:t>Dirección social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C3F5AA" w14:textId="77777777" w:rsidR="00A96A99" w:rsidRDefault="00A96A99">
            <w:pPr>
              <w:rPr>
                <w:rFonts w:ascii="Arial" w:hAnsi="Arial" w:cs="Arial"/>
                <w:color w:val="000000"/>
                <w:sz w:val="22"/>
                <w:szCs w:val="22"/>
              </w:rPr>
            </w:pPr>
            <w:r>
              <w:rPr>
                <w:rFonts w:ascii="Arial" w:hAnsi="Arial" w:cs="Arial"/>
                <w:color w:val="000000"/>
                <w:sz w:val="22"/>
                <w:szCs w:val="22"/>
              </w:rPr>
              <w:t>Diciembre de 2019</w:t>
            </w:r>
          </w:p>
        </w:tc>
      </w:tr>
      <w:tr w:rsidR="00A96A99" w14:paraId="2DC70715" w14:textId="77777777" w:rsidTr="00A96A99">
        <w:trPr>
          <w:trHeight w:val="1140"/>
        </w:trPr>
        <w:tc>
          <w:tcPr>
            <w:tcW w:w="0" w:type="auto"/>
            <w:vMerge/>
            <w:tcBorders>
              <w:top w:val="nil"/>
              <w:left w:val="single" w:sz="8" w:space="0" w:color="auto"/>
              <w:bottom w:val="single" w:sz="8" w:space="0" w:color="000000"/>
              <w:right w:val="single" w:sz="8" w:space="0" w:color="auto"/>
            </w:tcBorders>
            <w:vAlign w:val="center"/>
            <w:hideMark/>
          </w:tcPr>
          <w:p w14:paraId="6674D664" w14:textId="77777777" w:rsidR="00A96A99" w:rsidRDefault="00A96A99">
            <w:pPr>
              <w:rPr>
                <w:rFonts w:ascii="Arial" w:hAnsi="Arial" w:cs="Arial"/>
                <w:b/>
                <w:bCs/>
                <w:color w:val="000000"/>
                <w:sz w:val="22"/>
                <w:szCs w:val="22"/>
              </w:rPr>
            </w:pPr>
          </w:p>
        </w:tc>
        <w:tc>
          <w:tcPr>
            <w:tcW w:w="0" w:type="auto"/>
            <w:vMerge/>
            <w:tcBorders>
              <w:top w:val="nil"/>
              <w:left w:val="single" w:sz="8" w:space="0" w:color="auto"/>
              <w:bottom w:val="single" w:sz="8" w:space="0" w:color="000000"/>
              <w:right w:val="single" w:sz="8" w:space="0" w:color="auto"/>
            </w:tcBorders>
            <w:vAlign w:val="center"/>
            <w:hideMark/>
          </w:tcPr>
          <w:p w14:paraId="2B51B656" w14:textId="77777777" w:rsidR="00A96A99" w:rsidRDefault="00A96A99">
            <w:pPr>
              <w:rPr>
                <w:rFonts w:ascii="Arial" w:hAnsi="Arial" w:cs="Arial"/>
                <w:color w:val="000000"/>
                <w:sz w:val="22"/>
                <w:szCs w:val="22"/>
              </w:rPr>
            </w:pPr>
          </w:p>
        </w:tc>
        <w:tc>
          <w:tcPr>
            <w:tcW w:w="0" w:type="auto"/>
            <w:vMerge/>
            <w:tcBorders>
              <w:top w:val="nil"/>
              <w:left w:val="single" w:sz="8" w:space="0" w:color="auto"/>
              <w:bottom w:val="single" w:sz="8" w:space="0" w:color="000000"/>
              <w:right w:val="single" w:sz="8" w:space="0" w:color="auto"/>
            </w:tcBorders>
            <w:vAlign w:val="center"/>
            <w:hideMark/>
          </w:tcPr>
          <w:p w14:paraId="78CCCC51" w14:textId="77777777" w:rsidR="00A96A99" w:rsidRDefault="00A96A99">
            <w:pPr>
              <w:rPr>
                <w:rFonts w:ascii="Arial" w:hAnsi="Arial" w:cs="Arial"/>
                <w:color w:val="000000"/>
                <w:sz w:val="22"/>
                <w:szCs w:val="22"/>
              </w:rPr>
            </w:pPr>
          </w:p>
        </w:tc>
        <w:tc>
          <w:tcPr>
            <w:tcW w:w="0" w:type="auto"/>
            <w:vMerge/>
            <w:tcBorders>
              <w:top w:val="nil"/>
              <w:left w:val="single" w:sz="8" w:space="0" w:color="auto"/>
              <w:bottom w:val="single" w:sz="8" w:space="0" w:color="000000"/>
              <w:right w:val="single" w:sz="8" w:space="0" w:color="auto"/>
            </w:tcBorders>
            <w:vAlign w:val="center"/>
            <w:hideMark/>
          </w:tcPr>
          <w:p w14:paraId="63C73FC7" w14:textId="77777777" w:rsidR="00A96A99" w:rsidRDefault="00A96A99">
            <w:pPr>
              <w:rPr>
                <w:rFonts w:ascii="Arial" w:hAnsi="Arial" w:cs="Arial"/>
                <w:color w:val="000000"/>
                <w:sz w:val="22"/>
                <w:szCs w:val="22"/>
              </w:rPr>
            </w:pPr>
          </w:p>
        </w:tc>
        <w:tc>
          <w:tcPr>
            <w:tcW w:w="0" w:type="auto"/>
            <w:vMerge/>
            <w:tcBorders>
              <w:top w:val="nil"/>
              <w:left w:val="single" w:sz="8" w:space="0" w:color="auto"/>
              <w:bottom w:val="single" w:sz="8" w:space="0" w:color="000000"/>
              <w:right w:val="single" w:sz="8" w:space="0" w:color="auto"/>
            </w:tcBorders>
            <w:vAlign w:val="center"/>
            <w:hideMark/>
          </w:tcPr>
          <w:p w14:paraId="6DE694F9" w14:textId="77777777" w:rsidR="00A96A99" w:rsidRDefault="00A96A99">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14:paraId="41EE12F0" w14:textId="77777777" w:rsidR="00A96A99" w:rsidRDefault="00A96A99">
            <w:pPr>
              <w:rPr>
                <w:rFonts w:ascii="Arial" w:hAnsi="Arial" w:cs="Arial"/>
                <w:color w:val="000000"/>
                <w:sz w:val="22"/>
                <w:szCs w:val="22"/>
              </w:rPr>
            </w:pPr>
            <w:r>
              <w:rPr>
                <w:rFonts w:ascii="Arial" w:hAnsi="Arial" w:cs="Arial"/>
                <w:color w:val="000000"/>
                <w:sz w:val="22"/>
                <w:szCs w:val="22"/>
              </w:rPr>
              <w:t>Direcciones territoriales</w:t>
            </w:r>
          </w:p>
        </w:tc>
        <w:tc>
          <w:tcPr>
            <w:tcW w:w="0" w:type="auto"/>
            <w:vMerge/>
            <w:tcBorders>
              <w:top w:val="nil"/>
              <w:left w:val="single" w:sz="8" w:space="0" w:color="auto"/>
              <w:bottom w:val="single" w:sz="8" w:space="0" w:color="000000"/>
              <w:right w:val="single" w:sz="8" w:space="0" w:color="auto"/>
            </w:tcBorders>
            <w:vAlign w:val="center"/>
            <w:hideMark/>
          </w:tcPr>
          <w:p w14:paraId="65594C0A" w14:textId="77777777" w:rsidR="00A96A99" w:rsidRDefault="00A96A99">
            <w:pPr>
              <w:rPr>
                <w:rFonts w:ascii="Arial" w:hAnsi="Arial" w:cs="Arial"/>
                <w:color w:val="000000"/>
                <w:sz w:val="22"/>
                <w:szCs w:val="22"/>
              </w:rPr>
            </w:pPr>
          </w:p>
        </w:tc>
      </w:tr>
    </w:tbl>
    <w:p w14:paraId="1B4A5ACE" w14:textId="3CC499BC" w:rsidR="00A96A99" w:rsidRDefault="00A96A99" w:rsidP="006B714A">
      <w:pPr>
        <w:jc w:val="both"/>
        <w:rPr>
          <w:rFonts w:ascii="Arial" w:hAnsi="Arial" w:cs="Arial"/>
          <w:b/>
          <w:color w:val="000000"/>
          <w:lang w:eastAsia="es-CO"/>
        </w:rPr>
      </w:pPr>
    </w:p>
    <w:p w14:paraId="5D4A8CF9" w14:textId="42186760" w:rsidR="00A96A99" w:rsidRDefault="00A96A99" w:rsidP="006B714A">
      <w:pPr>
        <w:jc w:val="both"/>
        <w:rPr>
          <w:rFonts w:ascii="Arial" w:hAnsi="Arial" w:cs="Arial"/>
          <w:b/>
          <w:color w:val="000000"/>
          <w:lang w:eastAsia="es-CO"/>
        </w:rPr>
      </w:pPr>
    </w:p>
    <w:p w14:paraId="3D42AAB6" w14:textId="419BE3FB" w:rsidR="00A96A99" w:rsidRDefault="00A96A99" w:rsidP="006B714A">
      <w:pPr>
        <w:jc w:val="both"/>
        <w:rPr>
          <w:rFonts w:ascii="Arial" w:hAnsi="Arial" w:cs="Arial"/>
          <w:b/>
          <w:color w:val="000000"/>
          <w:lang w:eastAsia="es-CO"/>
        </w:rPr>
      </w:pPr>
    </w:p>
    <w:p w14:paraId="1485E230" w14:textId="6F430248" w:rsidR="00A96A99" w:rsidRDefault="00A96A99" w:rsidP="006B714A">
      <w:pPr>
        <w:jc w:val="both"/>
        <w:rPr>
          <w:rFonts w:ascii="Arial" w:hAnsi="Arial" w:cs="Arial"/>
          <w:b/>
          <w:color w:val="000000"/>
          <w:lang w:eastAsia="es-CO"/>
        </w:rPr>
      </w:pPr>
    </w:p>
    <w:p w14:paraId="78BB82DB" w14:textId="77777777" w:rsidR="00A96A99" w:rsidRDefault="00A96A99" w:rsidP="006B714A">
      <w:pPr>
        <w:jc w:val="both"/>
        <w:rPr>
          <w:rFonts w:ascii="Arial" w:hAnsi="Arial" w:cs="Arial"/>
          <w:b/>
          <w:color w:val="000000"/>
          <w:lang w:eastAsia="es-CO"/>
        </w:rPr>
      </w:pPr>
    </w:p>
    <w:tbl>
      <w:tblPr>
        <w:tblW w:w="0" w:type="auto"/>
        <w:tblCellMar>
          <w:left w:w="70" w:type="dxa"/>
          <w:right w:w="70" w:type="dxa"/>
        </w:tblCellMar>
        <w:tblLook w:val="04A0" w:firstRow="1" w:lastRow="0" w:firstColumn="1" w:lastColumn="0" w:noHBand="0" w:noVBand="1"/>
      </w:tblPr>
      <w:tblGrid>
        <w:gridCol w:w="4322"/>
        <w:gridCol w:w="2519"/>
        <w:gridCol w:w="1984"/>
        <w:gridCol w:w="1656"/>
        <w:gridCol w:w="2411"/>
        <w:gridCol w:w="1816"/>
        <w:gridCol w:w="2163"/>
      </w:tblGrid>
      <w:tr w:rsidR="00A96A99" w14:paraId="533EE364" w14:textId="77777777" w:rsidTr="00A96A99">
        <w:trPr>
          <w:trHeight w:val="435"/>
        </w:trPr>
        <w:tc>
          <w:tcPr>
            <w:tcW w:w="0" w:type="auto"/>
            <w:gridSpan w:val="7"/>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2583FAF2" w14:textId="77777777" w:rsidR="00A96A99" w:rsidRDefault="00A96A99">
            <w:pPr>
              <w:jc w:val="center"/>
              <w:rPr>
                <w:rFonts w:ascii="Arial" w:hAnsi="Arial" w:cs="Arial"/>
                <w:b/>
                <w:bCs/>
                <w:color w:val="000000"/>
                <w:sz w:val="22"/>
                <w:szCs w:val="22"/>
                <w:lang w:val="es-CO" w:eastAsia="es-CO"/>
              </w:rPr>
            </w:pPr>
            <w:r>
              <w:rPr>
                <w:rFonts w:ascii="Arial" w:hAnsi="Arial" w:cs="Arial"/>
                <w:b/>
                <w:bCs/>
                <w:color w:val="000000"/>
                <w:sz w:val="22"/>
                <w:szCs w:val="22"/>
              </w:rPr>
              <w:lastRenderedPageBreak/>
              <w:t>Estrategia de participación ciudadana en la gestión pública</w:t>
            </w:r>
          </w:p>
        </w:tc>
      </w:tr>
      <w:tr w:rsidR="00A96A99" w14:paraId="6823483C" w14:textId="77777777" w:rsidTr="00A96A99">
        <w:trPr>
          <w:trHeight w:val="585"/>
        </w:trPr>
        <w:tc>
          <w:tcPr>
            <w:tcW w:w="0" w:type="auto"/>
            <w:tcBorders>
              <w:top w:val="nil"/>
              <w:left w:val="single" w:sz="8" w:space="0" w:color="auto"/>
              <w:bottom w:val="single" w:sz="8" w:space="0" w:color="auto"/>
              <w:right w:val="single" w:sz="8" w:space="0" w:color="auto"/>
            </w:tcBorders>
            <w:shd w:val="clear" w:color="000000" w:fill="E2EFDA"/>
            <w:vAlign w:val="center"/>
            <w:hideMark/>
          </w:tcPr>
          <w:p w14:paraId="2EA64620" w14:textId="77777777" w:rsidR="00A96A99" w:rsidRDefault="00A96A99">
            <w:pPr>
              <w:rPr>
                <w:rFonts w:ascii="Arial" w:hAnsi="Arial" w:cs="Arial"/>
                <w:b/>
                <w:bCs/>
                <w:color w:val="000000"/>
                <w:sz w:val="22"/>
                <w:szCs w:val="22"/>
              </w:rPr>
            </w:pPr>
            <w:r>
              <w:rPr>
                <w:rFonts w:ascii="Arial" w:hAnsi="Arial" w:cs="Arial"/>
                <w:b/>
                <w:bCs/>
                <w:color w:val="000000"/>
                <w:sz w:val="22"/>
                <w:szCs w:val="22"/>
              </w:rPr>
              <w:t>Fase del ciclo de la gestión</w:t>
            </w:r>
          </w:p>
        </w:tc>
        <w:tc>
          <w:tcPr>
            <w:tcW w:w="0" w:type="auto"/>
            <w:tcBorders>
              <w:top w:val="nil"/>
              <w:left w:val="nil"/>
              <w:bottom w:val="single" w:sz="8" w:space="0" w:color="auto"/>
              <w:right w:val="single" w:sz="8" w:space="0" w:color="auto"/>
            </w:tcBorders>
            <w:shd w:val="clear" w:color="000000" w:fill="E2EFDA"/>
            <w:vAlign w:val="center"/>
            <w:hideMark/>
          </w:tcPr>
          <w:p w14:paraId="3BDD0873" w14:textId="77777777" w:rsidR="00A96A99" w:rsidRDefault="00A96A99">
            <w:pPr>
              <w:rPr>
                <w:rFonts w:ascii="Arial" w:hAnsi="Arial" w:cs="Arial"/>
                <w:b/>
                <w:bCs/>
                <w:color w:val="000000"/>
                <w:sz w:val="22"/>
                <w:szCs w:val="22"/>
              </w:rPr>
            </w:pPr>
            <w:r>
              <w:rPr>
                <w:rFonts w:ascii="Arial" w:hAnsi="Arial" w:cs="Arial"/>
                <w:b/>
                <w:bCs/>
                <w:color w:val="000000"/>
                <w:sz w:val="22"/>
                <w:szCs w:val="22"/>
              </w:rPr>
              <w:t>Actividades</w:t>
            </w:r>
          </w:p>
        </w:tc>
        <w:tc>
          <w:tcPr>
            <w:tcW w:w="0" w:type="auto"/>
            <w:tcBorders>
              <w:top w:val="nil"/>
              <w:left w:val="nil"/>
              <w:bottom w:val="single" w:sz="8" w:space="0" w:color="auto"/>
              <w:right w:val="single" w:sz="8" w:space="0" w:color="auto"/>
            </w:tcBorders>
            <w:shd w:val="clear" w:color="000000" w:fill="E2EFDA"/>
            <w:vAlign w:val="center"/>
            <w:hideMark/>
          </w:tcPr>
          <w:p w14:paraId="299A00EA" w14:textId="77777777" w:rsidR="00A96A99" w:rsidRDefault="00A96A99">
            <w:pPr>
              <w:rPr>
                <w:rFonts w:ascii="Arial" w:hAnsi="Arial" w:cs="Arial"/>
                <w:b/>
                <w:bCs/>
                <w:color w:val="000000"/>
                <w:sz w:val="22"/>
                <w:szCs w:val="22"/>
              </w:rPr>
            </w:pPr>
            <w:r>
              <w:rPr>
                <w:rFonts w:ascii="Arial" w:hAnsi="Arial" w:cs="Arial"/>
                <w:b/>
                <w:bCs/>
                <w:color w:val="000000"/>
                <w:sz w:val="22"/>
                <w:szCs w:val="22"/>
              </w:rPr>
              <w:t>Objetivo (s) de la actividad</w:t>
            </w:r>
          </w:p>
        </w:tc>
        <w:tc>
          <w:tcPr>
            <w:tcW w:w="0" w:type="auto"/>
            <w:tcBorders>
              <w:top w:val="nil"/>
              <w:left w:val="nil"/>
              <w:bottom w:val="single" w:sz="8" w:space="0" w:color="auto"/>
              <w:right w:val="single" w:sz="8" w:space="0" w:color="auto"/>
            </w:tcBorders>
            <w:shd w:val="clear" w:color="000000" w:fill="E2EFDA"/>
            <w:vAlign w:val="center"/>
            <w:hideMark/>
          </w:tcPr>
          <w:p w14:paraId="1421E262" w14:textId="77777777" w:rsidR="00A96A99" w:rsidRDefault="00A96A99">
            <w:pPr>
              <w:rPr>
                <w:rFonts w:ascii="Arial" w:hAnsi="Arial" w:cs="Arial"/>
                <w:b/>
                <w:bCs/>
                <w:color w:val="000000"/>
                <w:sz w:val="22"/>
                <w:szCs w:val="22"/>
              </w:rPr>
            </w:pPr>
            <w:r>
              <w:rPr>
                <w:rFonts w:ascii="Arial" w:hAnsi="Arial" w:cs="Arial"/>
                <w:b/>
                <w:bCs/>
                <w:color w:val="000000"/>
                <w:sz w:val="22"/>
                <w:szCs w:val="22"/>
              </w:rPr>
              <w:t>Meta/producto</w:t>
            </w:r>
          </w:p>
        </w:tc>
        <w:tc>
          <w:tcPr>
            <w:tcW w:w="0" w:type="auto"/>
            <w:tcBorders>
              <w:top w:val="nil"/>
              <w:left w:val="nil"/>
              <w:bottom w:val="single" w:sz="8" w:space="0" w:color="auto"/>
              <w:right w:val="single" w:sz="8" w:space="0" w:color="auto"/>
            </w:tcBorders>
            <w:shd w:val="clear" w:color="000000" w:fill="E2EFDA"/>
            <w:vAlign w:val="center"/>
            <w:hideMark/>
          </w:tcPr>
          <w:p w14:paraId="72F6871D" w14:textId="77777777" w:rsidR="00A96A99" w:rsidRDefault="00A96A99">
            <w:pPr>
              <w:rPr>
                <w:rFonts w:ascii="Arial" w:hAnsi="Arial" w:cs="Arial"/>
                <w:b/>
                <w:bCs/>
                <w:color w:val="000000"/>
                <w:sz w:val="22"/>
                <w:szCs w:val="22"/>
              </w:rPr>
            </w:pPr>
            <w:r>
              <w:rPr>
                <w:rFonts w:ascii="Arial" w:hAnsi="Arial" w:cs="Arial"/>
                <w:b/>
                <w:bCs/>
                <w:color w:val="000000"/>
                <w:sz w:val="22"/>
                <w:szCs w:val="22"/>
              </w:rPr>
              <w:t>Indicador</w:t>
            </w:r>
          </w:p>
        </w:tc>
        <w:tc>
          <w:tcPr>
            <w:tcW w:w="0" w:type="auto"/>
            <w:tcBorders>
              <w:top w:val="nil"/>
              <w:left w:val="nil"/>
              <w:bottom w:val="single" w:sz="8" w:space="0" w:color="auto"/>
              <w:right w:val="single" w:sz="8" w:space="0" w:color="auto"/>
            </w:tcBorders>
            <w:shd w:val="clear" w:color="000000" w:fill="E2EFDA"/>
            <w:vAlign w:val="center"/>
            <w:hideMark/>
          </w:tcPr>
          <w:p w14:paraId="76AA689B" w14:textId="77777777" w:rsidR="00A96A99" w:rsidRDefault="00A96A99">
            <w:pPr>
              <w:rPr>
                <w:rFonts w:ascii="Arial" w:hAnsi="Arial" w:cs="Arial"/>
                <w:b/>
                <w:bCs/>
                <w:color w:val="000000"/>
                <w:sz w:val="22"/>
                <w:szCs w:val="22"/>
              </w:rPr>
            </w:pPr>
            <w:r>
              <w:rPr>
                <w:rFonts w:ascii="Arial" w:hAnsi="Arial" w:cs="Arial"/>
                <w:b/>
                <w:bCs/>
                <w:color w:val="000000"/>
                <w:sz w:val="22"/>
                <w:szCs w:val="22"/>
              </w:rPr>
              <w:t>Responsable</w:t>
            </w:r>
          </w:p>
        </w:tc>
        <w:tc>
          <w:tcPr>
            <w:tcW w:w="0" w:type="auto"/>
            <w:tcBorders>
              <w:top w:val="nil"/>
              <w:left w:val="nil"/>
              <w:bottom w:val="single" w:sz="8" w:space="0" w:color="auto"/>
              <w:right w:val="single" w:sz="8" w:space="0" w:color="auto"/>
            </w:tcBorders>
            <w:shd w:val="clear" w:color="000000" w:fill="E2EFDA"/>
            <w:noWrap/>
            <w:vAlign w:val="center"/>
            <w:hideMark/>
          </w:tcPr>
          <w:p w14:paraId="027BF2EE" w14:textId="77777777" w:rsidR="00A96A99" w:rsidRDefault="00A96A99">
            <w:pPr>
              <w:rPr>
                <w:rFonts w:ascii="Arial" w:hAnsi="Arial" w:cs="Arial"/>
                <w:b/>
                <w:bCs/>
                <w:color w:val="000000"/>
                <w:sz w:val="22"/>
                <w:szCs w:val="22"/>
              </w:rPr>
            </w:pPr>
            <w:r>
              <w:rPr>
                <w:rFonts w:ascii="Arial" w:hAnsi="Arial" w:cs="Arial"/>
                <w:b/>
                <w:bCs/>
                <w:color w:val="000000"/>
                <w:sz w:val="22"/>
                <w:szCs w:val="22"/>
              </w:rPr>
              <w:t>Fecha programada</w:t>
            </w:r>
          </w:p>
        </w:tc>
      </w:tr>
      <w:tr w:rsidR="00A96A99" w14:paraId="3EB388F9" w14:textId="77777777" w:rsidTr="00A96A99">
        <w:trPr>
          <w:trHeight w:val="1875"/>
        </w:trPr>
        <w:tc>
          <w:tcPr>
            <w:tcW w:w="0" w:type="auto"/>
            <w:tcBorders>
              <w:top w:val="nil"/>
              <w:left w:val="single" w:sz="8" w:space="0" w:color="auto"/>
              <w:bottom w:val="single" w:sz="8" w:space="0" w:color="auto"/>
              <w:right w:val="single" w:sz="8" w:space="0" w:color="auto"/>
            </w:tcBorders>
            <w:shd w:val="clear" w:color="000000" w:fill="E2EFDA"/>
            <w:vAlign w:val="center"/>
            <w:hideMark/>
          </w:tcPr>
          <w:p w14:paraId="2C971359" w14:textId="77777777" w:rsidR="00A96A99" w:rsidRDefault="00A96A99">
            <w:pPr>
              <w:rPr>
                <w:rFonts w:ascii="Arial" w:hAnsi="Arial" w:cs="Arial"/>
                <w:b/>
                <w:bCs/>
                <w:color w:val="000000"/>
                <w:sz w:val="22"/>
                <w:szCs w:val="22"/>
              </w:rPr>
            </w:pPr>
            <w:r>
              <w:rPr>
                <w:rFonts w:ascii="Arial" w:hAnsi="Arial" w:cs="Arial"/>
                <w:b/>
                <w:bCs/>
                <w:color w:val="000000"/>
                <w:sz w:val="22"/>
                <w:szCs w:val="22"/>
              </w:rPr>
              <w:t>Implementación/ejecución/colaboración</w:t>
            </w:r>
          </w:p>
        </w:tc>
        <w:tc>
          <w:tcPr>
            <w:tcW w:w="0" w:type="auto"/>
            <w:tcBorders>
              <w:top w:val="nil"/>
              <w:left w:val="nil"/>
              <w:bottom w:val="single" w:sz="8" w:space="0" w:color="auto"/>
              <w:right w:val="single" w:sz="8" w:space="0" w:color="auto"/>
            </w:tcBorders>
            <w:shd w:val="clear" w:color="auto" w:fill="auto"/>
            <w:vAlign w:val="center"/>
            <w:hideMark/>
          </w:tcPr>
          <w:p w14:paraId="3ACDF6E1" w14:textId="6E03F817" w:rsidR="00A96A99" w:rsidRDefault="00171F77">
            <w:pPr>
              <w:rPr>
                <w:rFonts w:ascii="Arial" w:hAnsi="Arial" w:cs="Arial"/>
                <w:color w:val="000000"/>
                <w:sz w:val="22"/>
                <w:szCs w:val="22"/>
              </w:rPr>
            </w:pPr>
            <w:r>
              <w:rPr>
                <w:rFonts w:ascii="Arial" w:hAnsi="Arial" w:cs="Arial"/>
                <w:color w:val="000000"/>
                <w:sz w:val="22"/>
                <w:szCs w:val="22"/>
              </w:rPr>
              <w:t>RG-</w:t>
            </w:r>
            <w:r w:rsidR="00A96A99">
              <w:rPr>
                <w:rFonts w:ascii="Arial" w:hAnsi="Arial" w:cs="Arial"/>
                <w:color w:val="000000"/>
                <w:sz w:val="22"/>
                <w:szCs w:val="22"/>
              </w:rPr>
              <w:t>-6.1 realizar audiencias de rendición de cuentas</w:t>
            </w:r>
          </w:p>
        </w:tc>
        <w:tc>
          <w:tcPr>
            <w:tcW w:w="0" w:type="auto"/>
            <w:tcBorders>
              <w:top w:val="nil"/>
              <w:left w:val="nil"/>
              <w:bottom w:val="single" w:sz="8" w:space="0" w:color="auto"/>
              <w:right w:val="single" w:sz="8" w:space="0" w:color="auto"/>
            </w:tcBorders>
            <w:shd w:val="clear" w:color="auto" w:fill="auto"/>
            <w:vAlign w:val="center"/>
            <w:hideMark/>
          </w:tcPr>
          <w:p w14:paraId="0A84DC66" w14:textId="77777777" w:rsidR="00A96A99" w:rsidRDefault="00A96A99">
            <w:pPr>
              <w:rPr>
                <w:rFonts w:ascii="Arial" w:hAnsi="Arial" w:cs="Arial"/>
                <w:color w:val="000000"/>
                <w:sz w:val="22"/>
                <w:szCs w:val="22"/>
              </w:rPr>
            </w:pPr>
            <w:r>
              <w:rPr>
                <w:rFonts w:ascii="Arial" w:hAnsi="Arial" w:cs="Arial"/>
                <w:color w:val="000000"/>
                <w:sz w:val="22"/>
                <w:szCs w:val="22"/>
              </w:rPr>
              <w:t>Generar espacios de diálogo con la ciudadanía</w:t>
            </w:r>
          </w:p>
        </w:tc>
        <w:tc>
          <w:tcPr>
            <w:tcW w:w="0" w:type="auto"/>
            <w:tcBorders>
              <w:top w:val="nil"/>
              <w:left w:val="nil"/>
              <w:bottom w:val="single" w:sz="8" w:space="0" w:color="auto"/>
              <w:right w:val="single" w:sz="8" w:space="0" w:color="auto"/>
            </w:tcBorders>
            <w:shd w:val="clear" w:color="auto" w:fill="auto"/>
            <w:vAlign w:val="center"/>
            <w:hideMark/>
          </w:tcPr>
          <w:p w14:paraId="2607F38C" w14:textId="77777777" w:rsidR="00A96A99" w:rsidRDefault="00A96A99">
            <w:pP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vAlign w:val="center"/>
            <w:hideMark/>
          </w:tcPr>
          <w:p w14:paraId="1A170812" w14:textId="77777777" w:rsidR="00A96A99" w:rsidRDefault="00A96A99">
            <w:pPr>
              <w:rPr>
                <w:rFonts w:ascii="Arial" w:hAnsi="Arial" w:cs="Arial"/>
                <w:color w:val="000000"/>
                <w:sz w:val="22"/>
                <w:szCs w:val="22"/>
              </w:rPr>
            </w:pPr>
            <w:r>
              <w:rPr>
                <w:rFonts w:ascii="Arial" w:hAnsi="Arial" w:cs="Arial"/>
                <w:color w:val="000000"/>
                <w:sz w:val="22"/>
                <w:szCs w:val="22"/>
              </w:rPr>
              <w:t xml:space="preserve">Audiencias </w:t>
            </w:r>
            <w:proofErr w:type="spellStart"/>
            <w:r>
              <w:rPr>
                <w:rFonts w:ascii="Arial" w:hAnsi="Arial" w:cs="Arial"/>
                <w:color w:val="000000"/>
                <w:sz w:val="22"/>
                <w:szCs w:val="22"/>
              </w:rPr>
              <w:t>relaizadas</w:t>
            </w:r>
            <w:proofErr w:type="spellEnd"/>
            <w:r>
              <w:rPr>
                <w:rFonts w:ascii="Arial" w:hAnsi="Arial" w:cs="Arial"/>
                <w:color w:val="000000"/>
                <w:sz w:val="22"/>
                <w:szCs w:val="22"/>
              </w:rPr>
              <w:t xml:space="preserve">/audiencias programadas </w:t>
            </w:r>
          </w:p>
        </w:tc>
        <w:tc>
          <w:tcPr>
            <w:tcW w:w="0" w:type="auto"/>
            <w:tcBorders>
              <w:top w:val="nil"/>
              <w:left w:val="nil"/>
              <w:bottom w:val="single" w:sz="8" w:space="0" w:color="auto"/>
              <w:right w:val="single" w:sz="8" w:space="0" w:color="auto"/>
            </w:tcBorders>
            <w:shd w:val="clear" w:color="auto" w:fill="auto"/>
            <w:vAlign w:val="center"/>
            <w:hideMark/>
          </w:tcPr>
          <w:p w14:paraId="009D5596" w14:textId="77777777" w:rsidR="00A96A99" w:rsidRDefault="00A96A99">
            <w:pPr>
              <w:rPr>
                <w:rFonts w:ascii="Arial" w:hAnsi="Arial" w:cs="Arial"/>
                <w:color w:val="000000"/>
                <w:sz w:val="22"/>
                <w:szCs w:val="22"/>
              </w:rPr>
            </w:pPr>
            <w:r>
              <w:rPr>
                <w:rFonts w:ascii="Arial" w:hAnsi="Arial" w:cs="Arial"/>
                <w:color w:val="000000"/>
                <w:sz w:val="22"/>
                <w:szCs w:val="22"/>
              </w:rPr>
              <w:t>Dirección social</w:t>
            </w:r>
          </w:p>
        </w:tc>
        <w:tc>
          <w:tcPr>
            <w:tcW w:w="0" w:type="auto"/>
            <w:tcBorders>
              <w:top w:val="nil"/>
              <w:left w:val="nil"/>
              <w:bottom w:val="single" w:sz="8" w:space="0" w:color="auto"/>
              <w:right w:val="single" w:sz="8" w:space="0" w:color="auto"/>
            </w:tcBorders>
            <w:shd w:val="clear" w:color="auto" w:fill="auto"/>
            <w:vAlign w:val="center"/>
            <w:hideMark/>
          </w:tcPr>
          <w:p w14:paraId="2EE91410" w14:textId="77777777" w:rsidR="00A96A99" w:rsidRDefault="00A96A99">
            <w:pPr>
              <w:rPr>
                <w:rFonts w:ascii="Arial" w:hAnsi="Arial" w:cs="Arial"/>
                <w:color w:val="000000"/>
                <w:sz w:val="22"/>
                <w:szCs w:val="22"/>
              </w:rPr>
            </w:pPr>
            <w:proofErr w:type="spellStart"/>
            <w:r>
              <w:rPr>
                <w:rFonts w:ascii="Arial" w:hAnsi="Arial" w:cs="Arial"/>
                <w:color w:val="000000"/>
                <w:sz w:val="22"/>
                <w:szCs w:val="22"/>
              </w:rPr>
              <w:t>Dieciembre</w:t>
            </w:r>
            <w:proofErr w:type="spellEnd"/>
            <w:r>
              <w:rPr>
                <w:rFonts w:ascii="Arial" w:hAnsi="Arial" w:cs="Arial"/>
                <w:color w:val="000000"/>
                <w:sz w:val="22"/>
                <w:szCs w:val="22"/>
              </w:rPr>
              <w:t xml:space="preserve"> 2019</w:t>
            </w:r>
          </w:p>
        </w:tc>
      </w:tr>
      <w:tr w:rsidR="00A96A99" w14:paraId="1348C3E0" w14:textId="77777777" w:rsidTr="00A96A99">
        <w:trPr>
          <w:trHeight w:val="2925"/>
        </w:trPr>
        <w:tc>
          <w:tcPr>
            <w:tcW w:w="0" w:type="auto"/>
            <w:tcBorders>
              <w:top w:val="nil"/>
              <w:left w:val="single" w:sz="8" w:space="0" w:color="auto"/>
              <w:bottom w:val="single" w:sz="8" w:space="0" w:color="auto"/>
              <w:right w:val="single" w:sz="8" w:space="0" w:color="auto"/>
            </w:tcBorders>
            <w:shd w:val="clear" w:color="000000" w:fill="E2EFDA"/>
            <w:vAlign w:val="center"/>
            <w:hideMark/>
          </w:tcPr>
          <w:p w14:paraId="089A91AA" w14:textId="77777777" w:rsidR="00A96A99" w:rsidRDefault="00A96A99">
            <w:pPr>
              <w:rPr>
                <w:rFonts w:ascii="Arial" w:hAnsi="Arial" w:cs="Arial"/>
                <w:b/>
                <w:bCs/>
                <w:color w:val="000000"/>
                <w:sz w:val="22"/>
                <w:szCs w:val="22"/>
              </w:rPr>
            </w:pPr>
            <w:r>
              <w:rPr>
                <w:rFonts w:ascii="Arial" w:hAnsi="Arial" w:cs="Arial"/>
                <w:b/>
                <w:bCs/>
                <w:color w:val="000000"/>
                <w:sz w:val="22"/>
                <w:szCs w:val="22"/>
              </w:rPr>
              <w:t>Implementación/ejecución/colaboración</w:t>
            </w:r>
          </w:p>
        </w:tc>
        <w:tc>
          <w:tcPr>
            <w:tcW w:w="0" w:type="auto"/>
            <w:tcBorders>
              <w:top w:val="nil"/>
              <w:left w:val="nil"/>
              <w:bottom w:val="single" w:sz="8" w:space="0" w:color="auto"/>
              <w:right w:val="single" w:sz="8" w:space="0" w:color="auto"/>
            </w:tcBorders>
            <w:shd w:val="clear" w:color="auto" w:fill="auto"/>
            <w:vAlign w:val="center"/>
            <w:hideMark/>
          </w:tcPr>
          <w:p w14:paraId="2CD2D06B" w14:textId="0CE03635" w:rsidR="00A96A99" w:rsidRDefault="00171F77">
            <w:pPr>
              <w:rPr>
                <w:rFonts w:ascii="Arial" w:hAnsi="Arial" w:cs="Arial"/>
                <w:color w:val="212121"/>
                <w:sz w:val="22"/>
                <w:szCs w:val="22"/>
              </w:rPr>
            </w:pPr>
            <w:r>
              <w:rPr>
                <w:rFonts w:ascii="Arial" w:hAnsi="Arial" w:cs="Arial"/>
                <w:color w:val="212121"/>
                <w:sz w:val="22"/>
                <w:szCs w:val="22"/>
              </w:rPr>
              <w:t>CO-</w:t>
            </w:r>
            <w:r w:rsidR="00A96A99">
              <w:rPr>
                <w:rFonts w:ascii="Arial" w:hAnsi="Arial" w:cs="Arial"/>
                <w:color w:val="212121"/>
                <w:sz w:val="22"/>
                <w:szCs w:val="22"/>
              </w:rPr>
              <w:t xml:space="preserve">2.2 informar el proceso de restitución de tierras, el rol de la </w:t>
            </w:r>
            <w:proofErr w:type="spellStart"/>
            <w:r w:rsidR="00A96A99">
              <w:rPr>
                <w:rFonts w:ascii="Arial" w:hAnsi="Arial" w:cs="Arial"/>
                <w:color w:val="212121"/>
                <w:sz w:val="22"/>
                <w:szCs w:val="22"/>
              </w:rPr>
              <w:t>urt</w:t>
            </w:r>
            <w:proofErr w:type="spellEnd"/>
            <w:r w:rsidR="00A96A99">
              <w:rPr>
                <w:rFonts w:ascii="Arial" w:hAnsi="Arial" w:cs="Arial"/>
                <w:color w:val="212121"/>
                <w:sz w:val="22"/>
                <w:szCs w:val="22"/>
              </w:rPr>
              <w:t xml:space="preserve"> y el beneficio social que ha implicado los avances de la política de restitución de tierras para todos los colombianos y demás grupos de interés.</w:t>
            </w:r>
          </w:p>
        </w:tc>
        <w:tc>
          <w:tcPr>
            <w:tcW w:w="0" w:type="auto"/>
            <w:tcBorders>
              <w:top w:val="nil"/>
              <w:left w:val="nil"/>
              <w:bottom w:val="single" w:sz="8" w:space="0" w:color="auto"/>
              <w:right w:val="single" w:sz="8" w:space="0" w:color="auto"/>
            </w:tcBorders>
            <w:shd w:val="clear" w:color="auto" w:fill="auto"/>
            <w:vAlign w:val="center"/>
            <w:hideMark/>
          </w:tcPr>
          <w:p w14:paraId="2E927269" w14:textId="77777777" w:rsidR="00A96A99" w:rsidRDefault="00A96A99">
            <w:pPr>
              <w:rPr>
                <w:rFonts w:ascii="Arial" w:hAnsi="Arial" w:cs="Arial"/>
                <w:color w:val="000000"/>
                <w:sz w:val="22"/>
                <w:szCs w:val="22"/>
              </w:rPr>
            </w:pPr>
            <w:r>
              <w:rPr>
                <w:rFonts w:ascii="Arial" w:hAnsi="Arial" w:cs="Arial"/>
                <w:color w:val="000000"/>
                <w:sz w:val="22"/>
                <w:szCs w:val="22"/>
              </w:rPr>
              <w:t>Fortalecer la difusión en medios de comunicación masiva dando a conocer los procesos de restitución de tierras.</w:t>
            </w:r>
          </w:p>
        </w:tc>
        <w:tc>
          <w:tcPr>
            <w:tcW w:w="0" w:type="auto"/>
            <w:tcBorders>
              <w:top w:val="nil"/>
              <w:left w:val="nil"/>
              <w:bottom w:val="single" w:sz="8" w:space="0" w:color="auto"/>
              <w:right w:val="single" w:sz="8" w:space="0" w:color="auto"/>
            </w:tcBorders>
            <w:shd w:val="clear" w:color="auto" w:fill="auto"/>
            <w:vAlign w:val="center"/>
            <w:hideMark/>
          </w:tcPr>
          <w:p w14:paraId="433C024E" w14:textId="77777777" w:rsidR="00A96A99" w:rsidRDefault="00A96A99">
            <w:pPr>
              <w:rPr>
                <w:rFonts w:ascii="Arial" w:hAnsi="Arial" w:cs="Arial"/>
                <w:color w:val="000000"/>
                <w:sz w:val="22"/>
                <w:szCs w:val="22"/>
              </w:rPr>
            </w:pPr>
            <w:r>
              <w:rPr>
                <w:rFonts w:ascii="Arial" w:hAnsi="Arial" w:cs="Arial"/>
                <w:color w:val="000000"/>
                <w:sz w:val="22"/>
                <w:szCs w:val="22"/>
              </w:rPr>
              <w:t>100%</w:t>
            </w:r>
          </w:p>
        </w:tc>
        <w:tc>
          <w:tcPr>
            <w:tcW w:w="0" w:type="auto"/>
            <w:tcBorders>
              <w:top w:val="nil"/>
              <w:left w:val="nil"/>
              <w:bottom w:val="single" w:sz="8" w:space="0" w:color="auto"/>
              <w:right w:val="single" w:sz="8" w:space="0" w:color="auto"/>
            </w:tcBorders>
            <w:shd w:val="clear" w:color="auto" w:fill="auto"/>
            <w:vAlign w:val="center"/>
            <w:hideMark/>
          </w:tcPr>
          <w:p w14:paraId="70315435" w14:textId="77777777" w:rsidR="00A96A99" w:rsidRDefault="00A96A99">
            <w:pPr>
              <w:rPr>
                <w:rFonts w:ascii="Arial" w:hAnsi="Arial" w:cs="Arial"/>
                <w:color w:val="000000"/>
                <w:sz w:val="22"/>
                <w:szCs w:val="22"/>
              </w:rPr>
            </w:pPr>
            <w:r>
              <w:rPr>
                <w:rFonts w:ascii="Arial" w:hAnsi="Arial" w:cs="Arial"/>
                <w:color w:val="000000"/>
                <w:sz w:val="22"/>
                <w:szCs w:val="22"/>
              </w:rPr>
              <w:t>Informes realizados/ informes programados</w:t>
            </w:r>
          </w:p>
        </w:tc>
        <w:tc>
          <w:tcPr>
            <w:tcW w:w="0" w:type="auto"/>
            <w:tcBorders>
              <w:top w:val="nil"/>
              <w:left w:val="nil"/>
              <w:bottom w:val="single" w:sz="8" w:space="0" w:color="auto"/>
              <w:right w:val="single" w:sz="8" w:space="0" w:color="auto"/>
            </w:tcBorders>
            <w:shd w:val="clear" w:color="auto" w:fill="auto"/>
            <w:vAlign w:val="center"/>
            <w:hideMark/>
          </w:tcPr>
          <w:p w14:paraId="2F786858" w14:textId="77777777" w:rsidR="00A96A99" w:rsidRDefault="00A96A99">
            <w:pPr>
              <w:rPr>
                <w:rFonts w:ascii="Arial" w:hAnsi="Arial" w:cs="Arial"/>
                <w:color w:val="000000"/>
                <w:sz w:val="22"/>
                <w:szCs w:val="22"/>
              </w:rPr>
            </w:pPr>
            <w:r>
              <w:rPr>
                <w:rFonts w:ascii="Arial" w:hAnsi="Arial" w:cs="Arial"/>
                <w:color w:val="000000"/>
                <w:sz w:val="22"/>
                <w:szCs w:val="22"/>
              </w:rPr>
              <w:t>Oficina asesora de comunicaciones</w:t>
            </w:r>
          </w:p>
        </w:tc>
        <w:tc>
          <w:tcPr>
            <w:tcW w:w="0" w:type="auto"/>
            <w:tcBorders>
              <w:top w:val="nil"/>
              <w:left w:val="nil"/>
              <w:bottom w:val="single" w:sz="8" w:space="0" w:color="auto"/>
              <w:right w:val="single" w:sz="8" w:space="0" w:color="auto"/>
            </w:tcBorders>
            <w:shd w:val="clear" w:color="auto" w:fill="auto"/>
            <w:vAlign w:val="center"/>
            <w:hideMark/>
          </w:tcPr>
          <w:p w14:paraId="3947D1CF" w14:textId="77777777" w:rsidR="00A96A99" w:rsidRDefault="00A96A99">
            <w:pPr>
              <w:rPr>
                <w:rFonts w:ascii="Arial" w:hAnsi="Arial" w:cs="Arial"/>
                <w:color w:val="000000"/>
                <w:sz w:val="22"/>
                <w:szCs w:val="22"/>
              </w:rPr>
            </w:pPr>
            <w:r>
              <w:rPr>
                <w:rFonts w:ascii="Arial" w:hAnsi="Arial" w:cs="Arial"/>
                <w:color w:val="000000"/>
                <w:sz w:val="22"/>
                <w:szCs w:val="22"/>
              </w:rPr>
              <w:t>Dependiendo de programación</w:t>
            </w:r>
          </w:p>
        </w:tc>
      </w:tr>
      <w:tr w:rsidR="00A96A99" w14:paraId="40E7AEC0" w14:textId="77777777" w:rsidTr="00A96A99">
        <w:trPr>
          <w:trHeight w:val="3289"/>
        </w:trPr>
        <w:tc>
          <w:tcPr>
            <w:tcW w:w="0" w:type="auto"/>
            <w:tcBorders>
              <w:top w:val="nil"/>
              <w:left w:val="single" w:sz="8" w:space="0" w:color="auto"/>
              <w:bottom w:val="single" w:sz="8" w:space="0" w:color="auto"/>
              <w:right w:val="single" w:sz="8" w:space="0" w:color="auto"/>
            </w:tcBorders>
            <w:shd w:val="clear" w:color="000000" w:fill="E2EFDA"/>
            <w:vAlign w:val="center"/>
            <w:hideMark/>
          </w:tcPr>
          <w:p w14:paraId="698F1B66" w14:textId="77777777" w:rsidR="00A96A99" w:rsidRDefault="00A96A99">
            <w:pPr>
              <w:rPr>
                <w:rFonts w:ascii="Arial" w:hAnsi="Arial" w:cs="Arial"/>
                <w:b/>
                <w:bCs/>
                <w:color w:val="000000"/>
                <w:sz w:val="22"/>
                <w:szCs w:val="22"/>
              </w:rPr>
            </w:pPr>
            <w:r>
              <w:rPr>
                <w:rFonts w:ascii="Arial" w:hAnsi="Arial" w:cs="Arial"/>
                <w:b/>
                <w:bCs/>
                <w:color w:val="000000"/>
                <w:sz w:val="22"/>
                <w:szCs w:val="22"/>
              </w:rPr>
              <w:t>Implementación/ejecución/colaboración</w:t>
            </w:r>
          </w:p>
        </w:tc>
        <w:tc>
          <w:tcPr>
            <w:tcW w:w="0" w:type="auto"/>
            <w:tcBorders>
              <w:top w:val="nil"/>
              <w:left w:val="nil"/>
              <w:bottom w:val="single" w:sz="8" w:space="0" w:color="auto"/>
              <w:right w:val="single" w:sz="8" w:space="0" w:color="auto"/>
            </w:tcBorders>
            <w:shd w:val="clear" w:color="auto" w:fill="auto"/>
            <w:vAlign w:val="center"/>
            <w:hideMark/>
          </w:tcPr>
          <w:p w14:paraId="321B0CA5" w14:textId="27F88A43" w:rsidR="00A96A99" w:rsidRDefault="00171F77">
            <w:pPr>
              <w:rPr>
                <w:rFonts w:ascii="Arial" w:hAnsi="Arial" w:cs="Arial"/>
                <w:color w:val="212121"/>
                <w:sz w:val="22"/>
                <w:szCs w:val="22"/>
              </w:rPr>
            </w:pPr>
            <w:r>
              <w:rPr>
                <w:rFonts w:ascii="Arial" w:hAnsi="Arial" w:cs="Arial"/>
                <w:color w:val="212121"/>
                <w:sz w:val="22"/>
                <w:szCs w:val="22"/>
              </w:rPr>
              <w:t>CO-2.4 </w:t>
            </w:r>
            <w:r w:rsidR="00A96A99">
              <w:rPr>
                <w:rFonts w:ascii="Arial" w:hAnsi="Arial" w:cs="Arial"/>
                <w:color w:val="212121"/>
                <w:sz w:val="22"/>
                <w:szCs w:val="22"/>
              </w:rPr>
              <w:t xml:space="preserve">visibilizar el proceso de restitución, el rol de la </w:t>
            </w:r>
            <w:proofErr w:type="spellStart"/>
            <w:r w:rsidR="00A96A99">
              <w:rPr>
                <w:rFonts w:ascii="Arial" w:hAnsi="Arial" w:cs="Arial"/>
                <w:color w:val="212121"/>
                <w:sz w:val="22"/>
                <w:szCs w:val="22"/>
              </w:rPr>
              <w:t>urt</w:t>
            </w:r>
            <w:proofErr w:type="spellEnd"/>
            <w:r w:rsidR="00A96A99">
              <w:rPr>
                <w:rFonts w:ascii="Arial" w:hAnsi="Arial" w:cs="Arial"/>
                <w:color w:val="212121"/>
                <w:sz w:val="22"/>
                <w:szCs w:val="22"/>
              </w:rPr>
              <w:t xml:space="preserve"> y el beneficio social que ha implicado los avances de la política de restitución de tierras para todos los colombianos y demás grupos de interés.</w:t>
            </w:r>
          </w:p>
        </w:tc>
        <w:tc>
          <w:tcPr>
            <w:tcW w:w="0" w:type="auto"/>
            <w:tcBorders>
              <w:top w:val="nil"/>
              <w:left w:val="nil"/>
              <w:bottom w:val="single" w:sz="8" w:space="0" w:color="auto"/>
              <w:right w:val="single" w:sz="8" w:space="0" w:color="auto"/>
            </w:tcBorders>
            <w:shd w:val="clear" w:color="auto" w:fill="auto"/>
            <w:vAlign w:val="center"/>
            <w:hideMark/>
          </w:tcPr>
          <w:p w14:paraId="52C0E1B1" w14:textId="77777777" w:rsidR="00A96A99" w:rsidRDefault="00A96A99">
            <w:pPr>
              <w:rPr>
                <w:rFonts w:ascii="Arial" w:hAnsi="Arial" w:cs="Arial"/>
                <w:color w:val="212121"/>
                <w:sz w:val="22"/>
                <w:szCs w:val="22"/>
              </w:rPr>
            </w:pPr>
            <w:r>
              <w:rPr>
                <w:rFonts w:ascii="Arial" w:hAnsi="Arial" w:cs="Arial"/>
                <w:color w:val="212121"/>
                <w:sz w:val="22"/>
                <w:szCs w:val="22"/>
              </w:rPr>
              <w:t xml:space="preserve">Dar a conocer a las víctimas y a la opinión pública la gestión de la </w:t>
            </w:r>
            <w:proofErr w:type="spellStart"/>
            <w:r>
              <w:rPr>
                <w:rFonts w:ascii="Arial" w:hAnsi="Arial" w:cs="Arial"/>
                <w:color w:val="212121"/>
                <w:sz w:val="22"/>
                <w:szCs w:val="22"/>
              </w:rPr>
              <w:t>urt</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4C9F35A4" w14:textId="77777777" w:rsidR="00A96A99" w:rsidRDefault="00A96A99">
            <w:pPr>
              <w:rPr>
                <w:rFonts w:ascii="Arial" w:hAnsi="Arial" w:cs="Arial"/>
                <w:color w:val="000000"/>
                <w:sz w:val="22"/>
                <w:szCs w:val="22"/>
              </w:rPr>
            </w:pPr>
            <w:r>
              <w:rPr>
                <w:rFonts w:ascii="Arial" w:hAnsi="Arial" w:cs="Arial"/>
                <w:color w:val="000000"/>
                <w:sz w:val="22"/>
                <w:szCs w:val="22"/>
              </w:rPr>
              <w:t>100%</w:t>
            </w:r>
          </w:p>
        </w:tc>
        <w:tc>
          <w:tcPr>
            <w:tcW w:w="0" w:type="auto"/>
            <w:tcBorders>
              <w:top w:val="nil"/>
              <w:left w:val="nil"/>
              <w:bottom w:val="single" w:sz="8" w:space="0" w:color="auto"/>
              <w:right w:val="single" w:sz="8" w:space="0" w:color="auto"/>
            </w:tcBorders>
            <w:shd w:val="clear" w:color="auto" w:fill="auto"/>
            <w:vAlign w:val="center"/>
            <w:hideMark/>
          </w:tcPr>
          <w:p w14:paraId="12D9B577" w14:textId="77777777" w:rsidR="00A96A99" w:rsidRDefault="00A96A99">
            <w:pPr>
              <w:rPr>
                <w:rFonts w:ascii="Arial" w:hAnsi="Arial" w:cs="Arial"/>
                <w:color w:val="000000"/>
                <w:sz w:val="22"/>
                <w:szCs w:val="22"/>
              </w:rPr>
            </w:pPr>
            <w:r>
              <w:rPr>
                <w:rFonts w:ascii="Arial" w:hAnsi="Arial" w:cs="Arial"/>
                <w:color w:val="000000"/>
                <w:sz w:val="22"/>
                <w:szCs w:val="22"/>
              </w:rPr>
              <w:t>Informes de avance realizados/ informes entregados</w:t>
            </w:r>
          </w:p>
        </w:tc>
        <w:tc>
          <w:tcPr>
            <w:tcW w:w="0" w:type="auto"/>
            <w:tcBorders>
              <w:top w:val="nil"/>
              <w:left w:val="nil"/>
              <w:bottom w:val="single" w:sz="8" w:space="0" w:color="auto"/>
              <w:right w:val="single" w:sz="8" w:space="0" w:color="auto"/>
            </w:tcBorders>
            <w:shd w:val="clear" w:color="auto" w:fill="auto"/>
            <w:vAlign w:val="center"/>
            <w:hideMark/>
          </w:tcPr>
          <w:p w14:paraId="45134463" w14:textId="77777777" w:rsidR="00A96A99" w:rsidRDefault="00A96A99">
            <w:pPr>
              <w:rPr>
                <w:rFonts w:ascii="Arial" w:hAnsi="Arial" w:cs="Arial"/>
                <w:color w:val="000000"/>
                <w:sz w:val="22"/>
                <w:szCs w:val="22"/>
              </w:rPr>
            </w:pPr>
            <w:r>
              <w:rPr>
                <w:rFonts w:ascii="Arial" w:hAnsi="Arial" w:cs="Arial"/>
                <w:color w:val="000000"/>
                <w:sz w:val="22"/>
                <w:szCs w:val="22"/>
              </w:rPr>
              <w:t>Oficina asesora de comunicaciones</w:t>
            </w:r>
          </w:p>
        </w:tc>
        <w:tc>
          <w:tcPr>
            <w:tcW w:w="0" w:type="auto"/>
            <w:tcBorders>
              <w:top w:val="nil"/>
              <w:left w:val="nil"/>
              <w:bottom w:val="single" w:sz="8" w:space="0" w:color="auto"/>
              <w:right w:val="single" w:sz="8" w:space="0" w:color="auto"/>
            </w:tcBorders>
            <w:shd w:val="clear" w:color="auto" w:fill="auto"/>
            <w:vAlign w:val="center"/>
            <w:hideMark/>
          </w:tcPr>
          <w:p w14:paraId="0F335F9C" w14:textId="77777777" w:rsidR="00A96A99" w:rsidRDefault="00A96A99">
            <w:pPr>
              <w:rPr>
                <w:rFonts w:ascii="Arial" w:hAnsi="Arial" w:cs="Arial"/>
                <w:color w:val="000000"/>
                <w:sz w:val="22"/>
                <w:szCs w:val="22"/>
              </w:rPr>
            </w:pPr>
            <w:r>
              <w:rPr>
                <w:rFonts w:ascii="Arial" w:hAnsi="Arial" w:cs="Arial"/>
                <w:color w:val="000000"/>
                <w:sz w:val="22"/>
                <w:szCs w:val="22"/>
              </w:rPr>
              <w:t>Dependiendo de programación</w:t>
            </w:r>
          </w:p>
        </w:tc>
      </w:tr>
    </w:tbl>
    <w:p w14:paraId="2E120505" w14:textId="77777777" w:rsidR="00A96A99" w:rsidRDefault="00A96A99" w:rsidP="006B714A">
      <w:pPr>
        <w:jc w:val="both"/>
        <w:rPr>
          <w:rFonts w:ascii="Arial" w:hAnsi="Arial" w:cs="Arial"/>
          <w:b/>
          <w:color w:val="000000"/>
          <w:lang w:eastAsia="es-CO"/>
        </w:rPr>
      </w:pPr>
    </w:p>
    <w:p w14:paraId="725240FF" w14:textId="66ED6599" w:rsidR="000574D0" w:rsidRDefault="000574D0" w:rsidP="006B714A">
      <w:pPr>
        <w:jc w:val="both"/>
        <w:rPr>
          <w:rFonts w:ascii="Arial" w:hAnsi="Arial" w:cs="Arial"/>
          <w:b/>
          <w:color w:val="000000"/>
          <w:lang w:eastAsia="es-CO"/>
        </w:rPr>
      </w:pPr>
    </w:p>
    <w:p w14:paraId="3C5F8F46" w14:textId="7F20C3A9" w:rsidR="00AE6FEA" w:rsidRPr="00DA65F0" w:rsidRDefault="00AE6FEA" w:rsidP="00DA65F0">
      <w:pPr>
        <w:pStyle w:val="Ttulo2"/>
        <w:jc w:val="left"/>
        <w:rPr>
          <w:rFonts w:ascii="Arial" w:hAnsi="Arial" w:cs="Arial"/>
          <w:sz w:val="24"/>
          <w:lang w:val="es-CO"/>
        </w:rPr>
      </w:pPr>
      <w:bookmarkStart w:id="15" w:name="_Toc8025040"/>
      <w:r w:rsidRPr="00DA65F0">
        <w:rPr>
          <w:rFonts w:ascii="Arial" w:hAnsi="Arial" w:cs="Arial"/>
          <w:sz w:val="24"/>
        </w:rPr>
        <w:t xml:space="preserve">FASE 4. </w:t>
      </w:r>
      <w:r w:rsidR="00DA65F0" w:rsidRPr="00DA65F0">
        <w:rPr>
          <w:rFonts w:ascii="Arial" w:hAnsi="Arial" w:cs="Arial"/>
          <w:sz w:val="24"/>
        </w:rPr>
        <w:t xml:space="preserve"> EVALUACIÓN Y CONTROL</w:t>
      </w:r>
      <w:bookmarkEnd w:id="15"/>
    </w:p>
    <w:p w14:paraId="27673E15" w14:textId="3EC58099" w:rsidR="00AE6FEA" w:rsidRDefault="00AE6FEA" w:rsidP="006B714A">
      <w:pPr>
        <w:jc w:val="both"/>
        <w:rPr>
          <w:rFonts w:ascii="Arial" w:hAnsi="Arial" w:cs="Arial"/>
          <w:b/>
          <w:color w:val="000000"/>
          <w:lang w:eastAsia="es-CO"/>
        </w:rPr>
      </w:pPr>
    </w:p>
    <w:tbl>
      <w:tblPr>
        <w:tblW w:w="0" w:type="auto"/>
        <w:tblCellMar>
          <w:left w:w="70" w:type="dxa"/>
          <w:right w:w="70" w:type="dxa"/>
        </w:tblCellMar>
        <w:tblLook w:val="04A0" w:firstRow="1" w:lastRow="0" w:firstColumn="1" w:lastColumn="0" w:noHBand="0" w:noVBand="1"/>
      </w:tblPr>
      <w:tblGrid>
        <w:gridCol w:w="1438"/>
        <w:gridCol w:w="2089"/>
        <w:gridCol w:w="3990"/>
        <w:gridCol w:w="1668"/>
        <w:gridCol w:w="2485"/>
        <w:gridCol w:w="1880"/>
        <w:gridCol w:w="3331"/>
      </w:tblGrid>
      <w:tr w:rsidR="00AE6FEA" w:rsidRPr="004D1056" w14:paraId="2EFEDBC2" w14:textId="77777777" w:rsidTr="00AE6FEA">
        <w:trPr>
          <w:trHeight w:val="585"/>
        </w:trPr>
        <w:tc>
          <w:tcPr>
            <w:tcW w:w="0" w:type="auto"/>
            <w:gridSpan w:val="7"/>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68A7EC" w14:textId="77777777" w:rsidR="00AE6FEA" w:rsidRPr="004D1056" w:rsidRDefault="00AE6FEA">
            <w:pPr>
              <w:jc w:val="center"/>
              <w:rPr>
                <w:rFonts w:ascii="Arial" w:hAnsi="Arial" w:cs="Arial"/>
                <w:b/>
                <w:bCs/>
                <w:color w:val="000000"/>
                <w:sz w:val="22"/>
                <w:lang w:val="es-CO" w:eastAsia="es-CO"/>
              </w:rPr>
            </w:pPr>
            <w:r w:rsidRPr="004D1056">
              <w:rPr>
                <w:rFonts w:ascii="Arial" w:hAnsi="Arial" w:cs="Arial"/>
                <w:b/>
                <w:bCs/>
                <w:color w:val="000000"/>
                <w:sz w:val="22"/>
              </w:rPr>
              <w:t>Estrategia de Participación Ciudadana en la Gestión Pública</w:t>
            </w:r>
          </w:p>
        </w:tc>
      </w:tr>
      <w:tr w:rsidR="00AE6FEA" w:rsidRPr="004D1056" w14:paraId="677AE18D" w14:textId="77777777" w:rsidTr="00AE6FEA">
        <w:trPr>
          <w:trHeight w:val="585"/>
        </w:trPr>
        <w:tc>
          <w:tcPr>
            <w:tcW w:w="0" w:type="auto"/>
            <w:tcBorders>
              <w:top w:val="nil"/>
              <w:left w:val="single" w:sz="4" w:space="0" w:color="auto"/>
              <w:bottom w:val="single" w:sz="4" w:space="0" w:color="auto"/>
              <w:right w:val="single" w:sz="4" w:space="0" w:color="auto"/>
            </w:tcBorders>
            <w:shd w:val="clear" w:color="000000" w:fill="E2EFDA"/>
            <w:hideMark/>
          </w:tcPr>
          <w:p w14:paraId="02415ED9" w14:textId="77777777" w:rsidR="00AE6FEA" w:rsidRPr="004D1056" w:rsidRDefault="00AE6FEA">
            <w:pPr>
              <w:rPr>
                <w:rFonts w:ascii="Arial" w:hAnsi="Arial" w:cs="Arial"/>
                <w:b/>
                <w:bCs/>
                <w:color w:val="000000"/>
                <w:sz w:val="22"/>
              </w:rPr>
            </w:pPr>
            <w:r w:rsidRPr="004D1056">
              <w:rPr>
                <w:rFonts w:ascii="Arial" w:hAnsi="Arial" w:cs="Arial"/>
                <w:b/>
                <w:bCs/>
                <w:color w:val="000000"/>
                <w:sz w:val="22"/>
              </w:rPr>
              <w:t>Fase del ciclo de la Gestión</w:t>
            </w:r>
          </w:p>
        </w:tc>
        <w:tc>
          <w:tcPr>
            <w:tcW w:w="0" w:type="auto"/>
            <w:tcBorders>
              <w:top w:val="nil"/>
              <w:left w:val="nil"/>
              <w:bottom w:val="single" w:sz="4" w:space="0" w:color="auto"/>
              <w:right w:val="single" w:sz="4" w:space="0" w:color="auto"/>
            </w:tcBorders>
            <w:shd w:val="clear" w:color="000000" w:fill="E2EFDA"/>
            <w:hideMark/>
          </w:tcPr>
          <w:p w14:paraId="20E0553E" w14:textId="77777777" w:rsidR="00AE6FEA" w:rsidRPr="004D1056" w:rsidRDefault="00AE6FEA">
            <w:pPr>
              <w:rPr>
                <w:rFonts w:ascii="Arial" w:hAnsi="Arial" w:cs="Arial"/>
                <w:b/>
                <w:bCs/>
                <w:color w:val="000000"/>
                <w:sz w:val="22"/>
              </w:rPr>
            </w:pPr>
            <w:r w:rsidRPr="004D1056">
              <w:rPr>
                <w:rFonts w:ascii="Arial" w:hAnsi="Arial" w:cs="Arial"/>
                <w:b/>
                <w:bCs/>
                <w:color w:val="000000"/>
                <w:sz w:val="22"/>
              </w:rPr>
              <w:t>Actividades</w:t>
            </w:r>
          </w:p>
        </w:tc>
        <w:tc>
          <w:tcPr>
            <w:tcW w:w="0" w:type="auto"/>
            <w:tcBorders>
              <w:top w:val="nil"/>
              <w:left w:val="nil"/>
              <w:bottom w:val="single" w:sz="4" w:space="0" w:color="auto"/>
              <w:right w:val="single" w:sz="4" w:space="0" w:color="auto"/>
            </w:tcBorders>
            <w:shd w:val="clear" w:color="000000" w:fill="E2EFDA"/>
            <w:hideMark/>
          </w:tcPr>
          <w:p w14:paraId="5932FE05" w14:textId="77777777" w:rsidR="00AE6FEA" w:rsidRPr="004D1056" w:rsidRDefault="00AE6FEA">
            <w:pPr>
              <w:rPr>
                <w:rFonts w:ascii="Arial" w:hAnsi="Arial" w:cs="Arial"/>
                <w:b/>
                <w:bCs/>
                <w:color w:val="000000"/>
                <w:sz w:val="22"/>
              </w:rPr>
            </w:pPr>
            <w:r w:rsidRPr="004D1056">
              <w:rPr>
                <w:rFonts w:ascii="Arial" w:hAnsi="Arial" w:cs="Arial"/>
                <w:b/>
                <w:bCs/>
                <w:color w:val="000000"/>
                <w:sz w:val="22"/>
              </w:rPr>
              <w:t>Objetivo (s) de la actividad</w:t>
            </w:r>
          </w:p>
        </w:tc>
        <w:tc>
          <w:tcPr>
            <w:tcW w:w="0" w:type="auto"/>
            <w:tcBorders>
              <w:top w:val="nil"/>
              <w:left w:val="nil"/>
              <w:bottom w:val="single" w:sz="4" w:space="0" w:color="auto"/>
              <w:right w:val="single" w:sz="4" w:space="0" w:color="auto"/>
            </w:tcBorders>
            <w:shd w:val="clear" w:color="000000" w:fill="E2EFDA"/>
            <w:hideMark/>
          </w:tcPr>
          <w:p w14:paraId="1447F623" w14:textId="77777777" w:rsidR="00AE6FEA" w:rsidRPr="004D1056" w:rsidRDefault="00AE6FEA">
            <w:pPr>
              <w:rPr>
                <w:rFonts w:ascii="Arial" w:hAnsi="Arial" w:cs="Arial"/>
                <w:b/>
                <w:bCs/>
                <w:color w:val="000000"/>
                <w:sz w:val="22"/>
              </w:rPr>
            </w:pPr>
            <w:r w:rsidRPr="004D1056">
              <w:rPr>
                <w:rFonts w:ascii="Arial" w:hAnsi="Arial" w:cs="Arial"/>
                <w:b/>
                <w:bCs/>
                <w:color w:val="000000"/>
                <w:sz w:val="22"/>
              </w:rPr>
              <w:t>Meta/Producto</w:t>
            </w:r>
          </w:p>
        </w:tc>
        <w:tc>
          <w:tcPr>
            <w:tcW w:w="0" w:type="auto"/>
            <w:tcBorders>
              <w:top w:val="nil"/>
              <w:left w:val="nil"/>
              <w:bottom w:val="single" w:sz="4" w:space="0" w:color="auto"/>
              <w:right w:val="single" w:sz="4" w:space="0" w:color="auto"/>
            </w:tcBorders>
            <w:shd w:val="clear" w:color="000000" w:fill="E2EFDA"/>
            <w:hideMark/>
          </w:tcPr>
          <w:p w14:paraId="27BA5AE8" w14:textId="77777777" w:rsidR="00AE6FEA" w:rsidRPr="004D1056" w:rsidRDefault="00AE6FEA">
            <w:pPr>
              <w:rPr>
                <w:rFonts w:ascii="Arial" w:hAnsi="Arial" w:cs="Arial"/>
                <w:b/>
                <w:bCs/>
                <w:color w:val="000000"/>
                <w:sz w:val="22"/>
              </w:rPr>
            </w:pPr>
            <w:r w:rsidRPr="004D1056">
              <w:rPr>
                <w:rFonts w:ascii="Arial" w:hAnsi="Arial" w:cs="Arial"/>
                <w:b/>
                <w:bCs/>
                <w:color w:val="000000"/>
                <w:sz w:val="22"/>
              </w:rPr>
              <w:t>Indicador</w:t>
            </w:r>
          </w:p>
        </w:tc>
        <w:tc>
          <w:tcPr>
            <w:tcW w:w="0" w:type="auto"/>
            <w:tcBorders>
              <w:top w:val="nil"/>
              <w:left w:val="nil"/>
              <w:bottom w:val="single" w:sz="4" w:space="0" w:color="auto"/>
              <w:right w:val="single" w:sz="4" w:space="0" w:color="auto"/>
            </w:tcBorders>
            <w:shd w:val="clear" w:color="000000" w:fill="E2EFDA"/>
            <w:hideMark/>
          </w:tcPr>
          <w:p w14:paraId="333E46FB" w14:textId="77777777" w:rsidR="00AE6FEA" w:rsidRPr="004D1056" w:rsidRDefault="00AE6FEA">
            <w:pPr>
              <w:rPr>
                <w:rFonts w:ascii="Arial" w:hAnsi="Arial" w:cs="Arial"/>
                <w:b/>
                <w:bCs/>
                <w:color w:val="000000"/>
                <w:sz w:val="22"/>
              </w:rPr>
            </w:pPr>
            <w:r w:rsidRPr="004D1056">
              <w:rPr>
                <w:rFonts w:ascii="Arial" w:hAnsi="Arial" w:cs="Arial"/>
                <w:b/>
                <w:bCs/>
                <w:color w:val="000000"/>
                <w:sz w:val="22"/>
              </w:rPr>
              <w:t>Responsable</w:t>
            </w:r>
          </w:p>
        </w:tc>
        <w:tc>
          <w:tcPr>
            <w:tcW w:w="0" w:type="auto"/>
            <w:tcBorders>
              <w:top w:val="nil"/>
              <w:left w:val="nil"/>
              <w:bottom w:val="single" w:sz="4" w:space="0" w:color="auto"/>
              <w:right w:val="single" w:sz="4" w:space="0" w:color="auto"/>
            </w:tcBorders>
            <w:shd w:val="clear" w:color="000000" w:fill="E2EFDA"/>
            <w:noWrap/>
            <w:hideMark/>
          </w:tcPr>
          <w:p w14:paraId="7735D6B5" w14:textId="77777777" w:rsidR="00AE6FEA" w:rsidRPr="004D1056" w:rsidRDefault="00AE6FEA">
            <w:pPr>
              <w:rPr>
                <w:rFonts w:ascii="Arial" w:hAnsi="Arial" w:cs="Arial"/>
                <w:b/>
                <w:bCs/>
                <w:color w:val="000000"/>
                <w:sz w:val="22"/>
              </w:rPr>
            </w:pPr>
            <w:r w:rsidRPr="004D1056">
              <w:rPr>
                <w:rFonts w:ascii="Arial" w:hAnsi="Arial" w:cs="Arial"/>
                <w:b/>
                <w:bCs/>
                <w:color w:val="000000"/>
                <w:sz w:val="22"/>
              </w:rPr>
              <w:t>FECHA PROGRAMADA</w:t>
            </w:r>
          </w:p>
        </w:tc>
      </w:tr>
      <w:tr w:rsidR="00AE6FEA" w:rsidRPr="004D1056" w14:paraId="5E54A64C" w14:textId="77777777" w:rsidTr="00AE6FEA">
        <w:trPr>
          <w:trHeight w:val="585"/>
        </w:trPr>
        <w:tc>
          <w:tcPr>
            <w:tcW w:w="0" w:type="auto"/>
            <w:tcBorders>
              <w:top w:val="nil"/>
              <w:left w:val="single" w:sz="4" w:space="0" w:color="auto"/>
              <w:bottom w:val="single" w:sz="4" w:space="0" w:color="auto"/>
              <w:right w:val="single" w:sz="4" w:space="0" w:color="auto"/>
            </w:tcBorders>
            <w:shd w:val="clear" w:color="000000" w:fill="E2EFDA"/>
            <w:hideMark/>
          </w:tcPr>
          <w:p w14:paraId="702BCB8A" w14:textId="77777777" w:rsidR="00AE6FEA" w:rsidRPr="004D1056" w:rsidRDefault="00AE6FEA">
            <w:pPr>
              <w:rPr>
                <w:rFonts w:ascii="Arial" w:hAnsi="Arial" w:cs="Arial"/>
                <w:b/>
                <w:bCs/>
                <w:color w:val="000000"/>
                <w:sz w:val="22"/>
              </w:rPr>
            </w:pPr>
            <w:r w:rsidRPr="004D1056">
              <w:rPr>
                <w:rFonts w:ascii="Arial" w:hAnsi="Arial" w:cs="Arial"/>
                <w:b/>
                <w:bCs/>
                <w:color w:val="000000"/>
                <w:sz w:val="22"/>
              </w:rPr>
              <w:t>Evaluación y control</w:t>
            </w:r>
          </w:p>
        </w:tc>
        <w:tc>
          <w:tcPr>
            <w:tcW w:w="0" w:type="auto"/>
            <w:tcBorders>
              <w:top w:val="nil"/>
              <w:left w:val="nil"/>
              <w:bottom w:val="single" w:sz="4" w:space="0" w:color="auto"/>
              <w:right w:val="single" w:sz="4" w:space="0" w:color="auto"/>
            </w:tcBorders>
            <w:shd w:val="clear" w:color="auto" w:fill="auto"/>
            <w:hideMark/>
          </w:tcPr>
          <w:p w14:paraId="5B2C6DDC" w14:textId="77777777" w:rsidR="00AE6FEA" w:rsidRPr="004D1056" w:rsidRDefault="00AE6FEA">
            <w:pPr>
              <w:rPr>
                <w:rFonts w:ascii="Arial" w:hAnsi="Arial" w:cs="Arial"/>
                <w:color w:val="212121"/>
                <w:sz w:val="22"/>
              </w:rPr>
            </w:pPr>
            <w:r w:rsidRPr="004D1056">
              <w:rPr>
                <w:rFonts w:ascii="Arial" w:hAnsi="Arial" w:cs="Arial"/>
                <w:color w:val="212121"/>
                <w:sz w:val="22"/>
              </w:rPr>
              <w:t>AC-23.5 Realizar las acciones de relacionamiento con el ciudadano</w:t>
            </w:r>
          </w:p>
        </w:tc>
        <w:tc>
          <w:tcPr>
            <w:tcW w:w="0" w:type="auto"/>
            <w:tcBorders>
              <w:top w:val="nil"/>
              <w:left w:val="nil"/>
              <w:bottom w:val="single" w:sz="4" w:space="0" w:color="auto"/>
              <w:right w:val="single" w:sz="4" w:space="0" w:color="auto"/>
            </w:tcBorders>
            <w:shd w:val="clear" w:color="auto" w:fill="auto"/>
            <w:hideMark/>
          </w:tcPr>
          <w:p w14:paraId="527F6D28" w14:textId="77777777" w:rsidR="00AE6FEA" w:rsidRPr="004D1056" w:rsidRDefault="00AE6FEA">
            <w:pPr>
              <w:rPr>
                <w:rFonts w:ascii="Arial" w:hAnsi="Arial" w:cs="Arial"/>
                <w:color w:val="212121"/>
                <w:sz w:val="22"/>
              </w:rPr>
            </w:pPr>
            <w:r w:rsidRPr="004D1056">
              <w:rPr>
                <w:rFonts w:ascii="Arial" w:hAnsi="Arial" w:cs="Arial"/>
                <w:color w:val="212121"/>
                <w:sz w:val="22"/>
              </w:rPr>
              <w:t xml:space="preserve">Implementar acciones que permitan el conocimiento de la población objetivo, así como sus expectativas, intereses y percepción respecto al servicio recibido. Este reconocimiento de los ciudadanos debe guiar cualquier iniciativa de mejora, para cumplir con la razón de ser de la administración pública: servir a los ciudadanos. </w:t>
            </w:r>
          </w:p>
        </w:tc>
        <w:tc>
          <w:tcPr>
            <w:tcW w:w="0" w:type="auto"/>
            <w:tcBorders>
              <w:top w:val="nil"/>
              <w:left w:val="nil"/>
              <w:bottom w:val="single" w:sz="4" w:space="0" w:color="auto"/>
              <w:right w:val="single" w:sz="4" w:space="0" w:color="auto"/>
            </w:tcBorders>
            <w:shd w:val="clear" w:color="auto" w:fill="auto"/>
            <w:hideMark/>
          </w:tcPr>
          <w:p w14:paraId="7D8B885F" w14:textId="77777777" w:rsidR="00AE6FEA" w:rsidRPr="004D1056" w:rsidRDefault="00AE6FEA">
            <w:pPr>
              <w:rPr>
                <w:rFonts w:ascii="Arial" w:hAnsi="Arial" w:cs="Arial"/>
                <w:color w:val="000000"/>
                <w:sz w:val="22"/>
              </w:rPr>
            </w:pPr>
            <w:r w:rsidRPr="004D1056">
              <w:rPr>
                <w:rFonts w:ascii="Arial" w:hAnsi="Arial" w:cs="Arial"/>
                <w:color w:val="000000"/>
                <w:sz w:val="22"/>
              </w:rPr>
              <w:t>100%</w:t>
            </w:r>
          </w:p>
        </w:tc>
        <w:tc>
          <w:tcPr>
            <w:tcW w:w="0" w:type="auto"/>
            <w:tcBorders>
              <w:top w:val="nil"/>
              <w:left w:val="nil"/>
              <w:bottom w:val="single" w:sz="4" w:space="0" w:color="auto"/>
              <w:right w:val="single" w:sz="4" w:space="0" w:color="auto"/>
            </w:tcBorders>
            <w:shd w:val="clear" w:color="auto" w:fill="auto"/>
            <w:hideMark/>
          </w:tcPr>
          <w:p w14:paraId="6CFB937A" w14:textId="77777777" w:rsidR="00AE6FEA" w:rsidRPr="004D1056" w:rsidRDefault="00AE6FEA">
            <w:pPr>
              <w:rPr>
                <w:rFonts w:ascii="Arial" w:hAnsi="Arial" w:cs="Arial"/>
                <w:color w:val="000000"/>
                <w:sz w:val="22"/>
              </w:rPr>
            </w:pPr>
            <w:r w:rsidRPr="004D1056">
              <w:rPr>
                <w:rFonts w:ascii="Arial" w:hAnsi="Arial" w:cs="Arial"/>
                <w:color w:val="000000"/>
                <w:sz w:val="22"/>
              </w:rPr>
              <w:t>Número de actividades Propuestas/número de actividades realizadas * 100</w:t>
            </w:r>
          </w:p>
        </w:tc>
        <w:tc>
          <w:tcPr>
            <w:tcW w:w="0" w:type="auto"/>
            <w:tcBorders>
              <w:top w:val="nil"/>
              <w:left w:val="nil"/>
              <w:bottom w:val="single" w:sz="4" w:space="0" w:color="auto"/>
              <w:right w:val="single" w:sz="4" w:space="0" w:color="auto"/>
            </w:tcBorders>
            <w:shd w:val="clear" w:color="auto" w:fill="auto"/>
            <w:hideMark/>
          </w:tcPr>
          <w:p w14:paraId="0A55AFFA" w14:textId="77777777" w:rsidR="00AE6FEA" w:rsidRPr="004D1056" w:rsidRDefault="00AE6FEA">
            <w:pPr>
              <w:rPr>
                <w:rFonts w:ascii="Arial" w:hAnsi="Arial" w:cs="Arial"/>
                <w:color w:val="000000"/>
                <w:sz w:val="22"/>
              </w:rPr>
            </w:pPr>
            <w:r w:rsidRPr="004D1056">
              <w:rPr>
                <w:rFonts w:ascii="Arial" w:hAnsi="Arial" w:cs="Arial"/>
                <w:color w:val="000000"/>
                <w:sz w:val="22"/>
              </w:rPr>
              <w:t>Secretaría General Grupo de Atención y Servicio al ciudadano</w:t>
            </w:r>
          </w:p>
        </w:tc>
        <w:tc>
          <w:tcPr>
            <w:tcW w:w="0" w:type="auto"/>
            <w:tcBorders>
              <w:top w:val="nil"/>
              <w:left w:val="nil"/>
              <w:bottom w:val="single" w:sz="4" w:space="0" w:color="auto"/>
              <w:right w:val="single" w:sz="4" w:space="0" w:color="auto"/>
            </w:tcBorders>
            <w:shd w:val="clear" w:color="auto" w:fill="auto"/>
            <w:noWrap/>
            <w:hideMark/>
          </w:tcPr>
          <w:p w14:paraId="144CB8A7" w14:textId="77777777" w:rsidR="00AE6FEA" w:rsidRPr="004D1056" w:rsidRDefault="00AE6FEA">
            <w:pPr>
              <w:rPr>
                <w:rFonts w:ascii="Arial" w:hAnsi="Arial" w:cs="Arial"/>
                <w:color w:val="000000"/>
                <w:sz w:val="22"/>
              </w:rPr>
            </w:pPr>
            <w:r w:rsidRPr="004D1056">
              <w:rPr>
                <w:rFonts w:ascii="Arial" w:hAnsi="Arial" w:cs="Arial"/>
                <w:color w:val="000000"/>
                <w:sz w:val="22"/>
              </w:rPr>
              <w:t>ENERO A DICIEMBRE DE 2019</w:t>
            </w:r>
          </w:p>
        </w:tc>
      </w:tr>
    </w:tbl>
    <w:p w14:paraId="39E346AC" w14:textId="6E40AB6A" w:rsidR="00AE6FEA" w:rsidRDefault="00AE6FEA" w:rsidP="006B714A">
      <w:pPr>
        <w:jc w:val="both"/>
        <w:rPr>
          <w:rFonts w:ascii="Arial" w:hAnsi="Arial" w:cs="Arial"/>
          <w:b/>
          <w:color w:val="000000"/>
          <w:lang w:eastAsia="es-CO"/>
        </w:rPr>
      </w:pPr>
    </w:p>
    <w:p w14:paraId="41FCEB28" w14:textId="1ED63BDE" w:rsidR="00A96A99" w:rsidRDefault="00A96A99" w:rsidP="006B714A">
      <w:pPr>
        <w:jc w:val="both"/>
        <w:rPr>
          <w:rFonts w:ascii="Arial" w:hAnsi="Arial" w:cs="Arial"/>
          <w:b/>
          <w:color w:val="000000"/>
          <w:lang w:eastAsia="es-CO"/>
        </w:rPr>
      </w:pPr>
    </w:p>
    <w:p w14:paraId="1BC3816D" w14:textId="3648FAE8" w:rsidR="00A96A99" w:rsidRDefault="00A96A99" w:rsidP="006B714A">
      <w:pPr>
        <w:jc w:val="both"/>
        <w:rPr>
          <w:rFonts w:ascii="Arial" w:hAnsi="Arial" w:cs="Arial"/>
          <w:b/>
          <w:color w:val="000000"/>
          <w:lang w:eastAsia="es-CO"/>
        </w:rPr>
      </w:pPr>
    </w:p>
    <w:p w14:paraId="28CE54A0" w14:textId="0E913666" w:rsidR="00A96A99" w:rsidRDefault="00A96A99" w:rsidP="006B714A">
      <w:pPr>
        <w:jc w:val="both"/>
        <w:rPr>
          <w:rFonts w:ascii="Arial" w:hAnsi="Arial" w:cs="Arial"/>
          <w:b/>
          <w:color w:val="000000"/>
          <w:lang w:eastAsia="es-CO"/>
        </w:rPr>
      </w:pPr>
    </w:p>
    <w:p w14:paraId="73E0AA56" w14:textId="0CF3A9CB" w:rsidR="00A96A99" w:rsidRDefault="00A96A99" w:rsidP="006B714A">
      <w:pPr>
        <w:jc w:val="both"/>
        <w:rPr>
          <w:rFonts w:ascii="Arial" w:hAnsi="Arial" w:cs="Arial"/>
          <w:b/>
          <w:color w:val="000000"/>
          <w:lang w:eastAsia="es-CO"/>
        </w:rPr>
      </w:pPr>
    </w:p>
    <w:p w14:paraId="7AC590A8" w14:textId="084B7AEA" w:rsidR="00A96A99" w:rsidRDefault="00A96A99" w:rsidP="006B714A">
      <w:pPr>
        <w:jc w:val="both"/>
        <w:rPr>
          <w:rFonts w:ascii="Arial" w:hAnsi="Arial" w:cs="Arial"/>
          <w:b/>
          <w:color w:val="000000"/>
          <w:lang w:eastAsia="es-CO"/>
        </w:rPr>
      </w:pPr>
    </w:p>
    <w:p w14:paraId="52B71C7A" w14:textId="55CC5A5F" w:rsidR="00A96A99" w:rsidRDefault="00A96A99" w:rsidP="006B714A">
      <w:pPr>
        <w:jc w:val="both"/>
        <w:rPr>
          <w:rFonts w:ascii="Arial" w:hAnsi="Arial" w:cs="Arial"/>
          <w:b/>
          <w:color w:val="000000"/>
          <w:lang w:eastAsia="es-CO"/>
        </w:rPr>
      </w:pPr>
    </w:p>
    <w:p w14:paraId="1BB3D77D" w14:textId="5D5E9C3E" w:rsidR="00A96A99" w:rsidRDefault="00A96A99" w:rsidP="006B714A">
      <w:pPr>
        <w:jc w:val="both"/>
        <w:rPr>
          <w:rFonts w:ascii="Arial" w:hAnsi="Arial" w:cs="Arial"/>
          <w:b/>
          <w:color w:val="000000"/>
          <w:lang w:eastAsia="es-CO"/>
        </w:rPr>
      </w:pPr>
    </w:p>
    <w:p w14:paraId="119CDB74" w14:textId="499BBE51" w:rsidR="00A96A99" w:rsidRDefault="00A96A99" w:rsidP="006B714A">
      <w:pPr>
        <w:jc w:val="both"/>
        <w:rPr>
          <w:rFonts w:ascii="Arial" w:hAnsi="Arial" w:cs="Arial"/>
          <w:b/>
          <w:color w:val="000000"/>
          <w:lang w:eastAsia="es-CO"/>
        </w:rPr>
      </w:pPr>
    </w:p>
    <w:p w14:paraId="76E106B5" w14:textId="31CB536D" w:rsidR="00A96A99" w:rsidRDefault="00A96A99" w:rsidP="006B714A">
      <w:pPr>
        <w:jc w:val="both"/>
        <w:rPr>
          <w:rFonts w:ascii="Arial" w:hAnsi="Arial" w:cs="Arial"/>
          <w:b/>
          <w:color w:val="000000"/>
          <w:lang w:eastAsia="es-CO"/>
        </w:rPr>
      </w:pPr>
    </w:p>
    <w:p w14:paraId="604C583C" w14:textId="6BE1D541" w:rsidR="00A96A99" w:rsidRDefault="00A96A99" w:rsidP="006B714A">
      <w:pPr>
        <w:jc w:val="both"/>
        <w:rPr>
          <w:rFonts w:ascii="Arial" w:hAnsi="Arial" w:cs="Arial"/>
          <w:b/>
          <w:color w:val="000000"/>
          <w:lang w:eastAsia="es-CO"/>
        </w:rPr>
      </w:pPr>
    </w:p>
    <w:p w14:paraId="51BF0830" w14:textId="28A9F0BB" w:rsidR="00A96A99" w:rsidRDefault="00A96A99" w:rsidP="006B714A">
      <w:pPr>
        <w:jc w:val="both"/>
        <w:rPr>
          <w:rFonts w:ascii="Arial" w:hAnsi="Arial" w:cs="Arial"/>
          <w:b/>
          <w:color w:val="000000"/>
          <w:lang w:eastAsia="es-CO"/>
        </w:rPr>
      </w:pPr>
    </w:p>
    <w:p w14:paraId="1A8500DD" w14:textId="7B7EEA56" w:rsidR="00A96A99" w:rsidRDefault="00A96A99" w:rsidP="006B714A">
      <w:pPr>
        <w:jc w:val="both"/>
        <w:rPr>
          <w:rFonts w:ascii="Arial" w:hAnsi="Arial" w:cs="Arial"/>
          <w:b/>
          <w:color w:val="000000"/>
          <w:lang w:eastAsia="es-CO"/>
        </w:rPr>
      </w:pPr>
    </w:p>
    <w:p w14:paraId="4EF0CD18" w14:textId="06F8E245" w:rsidR="00A96A99" w:rsidRDefault="00A96A99" w:rsidP="006B714A">
      <w:pPr>
        <w:jc w:val="both"/>
        <w:rPr>
          <w:rFonts w:ascii="Arial" w:hAnsi="Arial" w:cs="Arial"/>
          <w:b/>
          <w:color w:val="000000"/>
          <w:lang w:eastAsia="es-CO"/>
        </w:rPr>
      </w:pPr>
    </w:p>
    <w:p w14:paraId="150D2EA9" w14:textId="35C3C8B6" w:rsidR="00A96A99" w:rsidRDefault="00A96A99" w:rsidP="006B714A">
      <w:pPr>
        <w:jc w:val="both"/>
        <w:rPr>
          <w:rFonts w:ascii="Arial" w:hAnsi="Arial" w:cs="Arial"/>
          <w:b/>
          <w:color w:val="000000"/>
          <w:lang w:eastAsia="es-CO"/>
        </w:rPr>
      </w:pPr>
    </w:p>
    <w:p w14:paraId="32F7B440" w14:textId="63CAD5B0" w:rsidR="00A96A99" w:rsidRDefault="00A96A99" w:rsidP="006B714A">
      <w:pPr>
        <w:jc w:val="both"/>
        <w:rPr>
          <w:rFonts w:ascii="Arial" w:hAnsi="Arial" w:cs="Arial"/>
          <w:b/>
          <w:color w:val="000000"/>
          <w:lang w:eastAsia="es-CO"/>
        </w:rPr>
      </w:pPr>
    </w:p>
    <w:p w14:paraId="7774A3FD" w14:textId="50C4260F" w:rsidR="00A96A99" w:rsidRDefault="00A96A99" w:rsidP="006B714A">
      <w:pPr>
        <w:jc w:val="both"/>
        <w:rPr>
          <w:rFonts w:ascii="Arial" w:hAnsi="Arial" w:cs="Arial"/>
          <w:b/>
          <w:color w:val="000000"/>
          <w:lang w:eastAsia="es-CO"/>
        </w:rPr>
      </w:pPr>
    </w:p>
    <w:p w14:paraId="0FF4DEC0" w14:textId="77777777" w:rsidR="00A96A99" w:rsidRDefault="00A96A99" w:rsidP="006B714A">
      <w:pPr>
        <w:jc w:val="both"/>
        <w:rPr>
          <w:rFonts w:ascii="Arial" w:hAnsi="Arial" w:cs="Arial"/>
          <w:b/>
          <w:color w:val="000000"/>
          <w:lang w:eastAsia="es-CO"/>
        </w:rPr>
      </w:pPr>
    </w:p>
    <w:p w14:paraId="70548FFA" w14:textId="0825A7D1" w:rsidR="00AE6FEA" w:rsidRDefault="00AE6FEA" w:rsidP="006B714A">
      <w:pPr>
        <w:jc w:val="both"/>
        <w:rPr>
          <w:rFonts w:ascii="Arial" w:hAnsi="Arial" w:cs="Arial"/>
          <w:b/>
          <w:color w:val="000000"/>
          <w:lang w:eastAsia="es-CO"/>
        </w:rPr>
      </w:pPr>
      <w:r w:rsidRPr="00DA65F0">
        <w:rPr>
          <w:rFonts w:ascii="Arial" w:hAnsi="Arial" w:cs="Arial"/>
          <w:b/>
          <w:bCs/>
          <w:lang w:val="x-none" w:eastAsia="x-none"/>
        </w:rPr>
        <w:lastRenderedPageBreak/>
        <w:t>FASE 5.</w:t>
      </w:r>
      <w:r w:rsidR="00DA65F0" w:rsidRPr="00DA65F0">
        <w:rPr>
          <w:rFonts w:ascii="Arial" w:hAnsi="Arial" w:cs="Arial"/>
          <w:b/>
          <w:bCs/>
          <w:lang w:val="x-none" w:eastAsia="x-none"/>
        </w:rPr>
        <w:t xml:space="preserve"> ACCIONES TRANSVERSALES</w:t>
      </w:r>
    </w:p>
    <w:p w14:paraId="2D1FE38E" w14:textId="3B699BB9" w:rsidR="00AE6FEA" w:rsidRDefault="00AE6FEA" w:rsidP="006B714A">
      <w:pPr>
        <w:jc w:val="both"/>
        <w:rPr>
          <w:rFonts w:ascii="Arial" w:hAnsi="Arial" w:cs="Arial"/>
          <w:b/>
          <w:color w:val="000000"/>
          <w:lang w:eastAsia="es-CO"/>
        </w:rPr>
      </w:pPr>
    </w:p>
    <w:tbl>
      <w:tblPr>
        <w:tblW w:w="0" w:type="auto"/>
        <w:tblCellMar>
          <w:left w:w="70" w:type="dxa"/>
          <w:right w:w="70" w:type="dxa"/>
        </w:tblCellMar>
        <w:tblLook w:val="04A0" w:firstRow="1" w:lastRow="0" w:firstColumn="1" w:lastColumn="0" w:noHBand="0" w:noVBand="1"/>
      </w:tblPr>
      <w:tblGrid>
        <w:gridCol w:w="1559"/>
        <w:gridCol w:w="2972"/>
        <w:gridCol w:w="4934"/>
        <w:gridCol w:w="1668"/>
        <w:gridCol w:w="1859"/>
        <w:gridCol w:w="1891"/>
        <w:gridCol w:w="1998"/>
      </w:tblGrid>
      <w:tr w:rsidR="00AE6FEA" w:rsidRPr="004D1056" w14:paraId="0348062E" w14:textId="77777777" w:rsidTr="004D1056">
        <w:trPr>
          <w:trHeight w:val="585"/>
        </w:trPr>
        <w:tc>
          <w:tcPr>
            <w:tcW w:w="0" w:type="auto"/>
            <w:gridSpan w:val="7"/>
            <w:tcBorders>
              <w:top w:val="single" w:sz="4" w:space="0" w:color="auto"/>
              <w:left w:val="single" w:sz="4" w:space="0" w:color="auto"/>
              <w:bottom w:val="single" w:sz="4" w:space="0" w:color="auto"/>
              <w:right w:val="single" w:sz="4" w:space="0" w:color="auto"/>
            </w:tcBorders>
            <w:shd w:val="clear" w:color="000000" w:fill="E2EFDA"/>
            <w:vAlign w:val="bottom"/>
            <w:hideMark/>
          </w:tcPr>
          <w:p w14:paraId="1616C9CA" w14:textId="77777777" w:rsidR="00AE6FEA" w:rsidRPr="004D1056" w:rsidRDefault="00AE6FEA">
            <w:pPr>
              <w:jc w:val="center"/>
              <w:rPr>
                <w:rFonts w:ascii="Arial" w:hAnsi="Arial" w:cs="Arial"/>
                <w:b/>
                <w:bCs/>
                <w:color w:val="000000"/>
                <w:sz w:val="22"/>
                <w:szCs w:val="22"/>
                <w:lang w:val="es-CO" w:eastAsia="es-CO"/>
              </w:rPr>
            </w:pPr>
            <w:r w:rsidRPr="004D1056">
              <w:rPr>
                <w:rFonts w:ascii="Arial" w:hAnsi="Arial" w:cs="Arial"/>
                <w:b/>
                <w:bCs/>
                <w:color w:val="000000"/>
                <w:sz w:val="22"/>
                <w:szCs w:val="22"/>
              </w:rPr>
              <w:t>Estrategia de Participación Ciudadana en la Gestión Pública</w:t>
            </w:r>
          </w:p>
        </w:tc>
      </w:tr>
      <w:tr w:rsidR="00A96A99" w:rsidRPr="004D1056" w14:paraId="3B95986B" w14:textId="77777777" w:rsidTr="00A96A99">
        <w:trPr>
          <w:trHeight w:val="585"/>
        </w:trPr>
        <w:tc>
          <w:tcPr>
            <w:tcW w:w="0" w:type="auto"/>
            <w:tcBorders>
              <w:top w:val="nil"/>
              <w:left w:val="single" w:sz="4" w:space="0" w:color="auto"/>
              <w:bottom w:val="single" w:sz="4" w:space="0" w:color="auto"/>
              <w:right w:val="single" w:sz="4" w:space="0" w:color="auto"/>
            </w:tcBorders>
            <w:shd w:val="clear" w:color="000000" w:fill="E2EFDA"/>
            <w:vAlign w:val="center"/>
            <w:hideMark/>
          </w:tcPr>
          <w:p w14:paraId="7D21C43C" w14:textId="77777777" w:rsidR="00AE6FEA" w:rsidRPr="004D1056" w:rsidRDefault="00AE6FEA">
            <w:pPr>
              <w:jc w:val="center"/>
              <w:rPr>
                <w:rFonts w:ascii="Arial" w:hAnsi="Arial" w:cs="Arial"/>
                <w:b/>
                <w:bCs/>
                <w:color w:val="000000"/>
                <w:sz w:val="22"/>
                <w:szCs w:val="22"/>
              </w:rPr>
            </w:pPr>
            <w:r w:rsidRPr="004D1056">
              <w:rPr>
                <w:rFonts w:ascii="Arial" w:hAnsi="Arial" w:cs="Arial"/>
                <w:b/>
                <w:bCs/>
                <w:color w:val="000000"/>
                <w:sz w:val="22"/>
                <w:szCs w:val="22"/>
              </w:rPr>
              <w:t>Fase del ciclo de la Gestión</w:t>
            </w:r>
          </w:p>
        </w:tc>
        <w:tc>
          <w:tcPr>
            <w:tcW w:w="2972" w:type="dxa"/>
            <w:tcBorders>
              <w:top w:val="nil"/>
              <w:left w:val="nil"/>
              <w:bottom w:val="single" w:sz="4" w:space="0" w:color="auto"/>
              <w:right w:val="single" w:sz="4" w:space="0" w:color="auto"/>
            </w:tcBorders>
            <w:shd w:val="clear" w:color="000000" w:fill="E2EFDA"/>
            <w:hideMark/>
          </w:tcPr>
          <w:p w14:paraId="1372347A" w14:textId="77777777" w:rsidR="00AE6FEA" w:rsidRPr="004D1056" w:rsidRDefault="00AE6FEA">
            <w:pPr>
              <w:rPr>
                <w:rFonts w:ascii="Arial" w:hAnsi="Arial" w:cs="Arial"/>
                <w:b/>
                <w:bCs/>
                <w:color w:val="000000"/>
                <w:sz w:val="22"/>
                <w:szCs w:val="22"/>
              </w:rPr>
            </w:pPr>
            <w:r w:rsidRPr="004D1056">
              <w:rPr>
                <w:rFonts w:ascii="Arial" w:hAnsi="Arial" w:cs="Arial"/>
                <w:b/>
                <w:bCs/>
                <w:color w:val="000000"/>
                <w:sz w:val="22"/>
                <w:szCs w:val="22"/>
              </w:rPr>
              <w:t>Actividades</w:t>
            </w:r>
          </w:p>
        </w:tc>
        <w:tc>
          <w:tcPr>
            <w:tcW w:w="4934" w:type="dxa"/>
            <w:tcBorders>
              <w:top w:val="nil"/>
              <w:left w:val="nil"/>
              <w:bottom w:val="single" w:sz="4" w:space="0" w:color="auto"/>
              <w:right w:val="single" w:sz="4" w:space="0" w:color="auto"/>
            </w:tcBorders>
            <w:shd w:val="clear" w:color="000000" w:fill="E2EFDA"/>
            <w:hideMark/>
          </w:tcPr>
          <w:p w14:paraId="1F53EE7C" w14:textId="77777777" w:rsidR="00AE6FEA" w:rsidRPr="004D1056" w:rsidRDefault="00AE6FEA">
            <w:pPr>
              <w:rPr>
                <w:rFonts w:ascii="Arial" w:hAnsi="Arial" w:cs="Arial"/>
                <w:b/>
                <w:bCs/>
                <w:color w:val="000000"/>
                <w:sz w:val="22"/>
                <w:szCs w:val="22"/>
              </w:rPr>
            </w:pPr>
            <w:r w:rsidRPr="004D1056">
              <w:rPr>
                <w:rFonts w:ascii="Arial" w:hAnsi="Arial" w:cs="Arial"/>
                <w:b/>
                <w:bCs/>
                <w:color w:val="000000"/>
                <w:sz w:val="22"/>
                <w:szCs w:val="22"/>
              </w:rPr>
              <w:t>Objetivo (s) de la actividad</w:t>
            </w:r>
          </w:p>
        </w:tc>
        <w:tc>
          <w:tcPr>
            <w:tcW w:w="1668" w:type="dxa"/>
            <w:tcBorders>
              <w:top w:val="nil"/>
              <w:left w:val="nil"/>
              <w:bottom w:val="single" w:sz="4" w:space="0" w:color="auto"/>
              <w:right w:val="single" w:sz="4" w:space="0" w:color="auto"/>
            </w:tcBorders>
            <w:shd w:val="clear" w:color="000000" w:fill="E2EFDA"/>
            <w:hideMark/>
          </w:tcPr>
          <w:p w14:paraId="71F0CD6E" w14:textId="77777777" w:rsidR="00AE6FEA" w:rsidRPr="004D1056" w:rsidRDefault="00AE6FEA">
            <w:pPr>
              <w:rPr>
                <w:rFonts w:ascii="Arial" w:hAnsi="Arial" w:cs="Arial"/>
                <w:b/>
                <w:bCs/>
                <w:color w:val="000000"/>
                <w:sz w:val="22"/>
                <w:szCs w:val="22"/>
              </w:rPr>
            </w:pPr>
            <w:r w:rsidRPr="004D1056">
              <w:rPr>
                <w:rFonts w:ascii="Arial" w:hAnsi="Arial" w:cs="Arial"/>
                <w:b/>
                <w:bCs/>
                <w:color w:val="000000"/>
                <w:sz w:val="22"/>
                <w:szCs w:val="22"/>
              </w:rPr>
              <w:t>Meta/Producto</w:t>
            </w:r>
          </w:p>
        </w:tc>
        <w:tc>
          <w:tcPr>
            <w:tcW w:w="1859" w:type="dxa"/>
            <w:tcBorders>
              <w:top w:val="nil"/>
              <w:left w:val="nil"/>
              <w:bottom w:val="single" w:sz="4" w:space="0" w:color="auto"/>
              <w:right w:val="single" w:sz="4" w:space="0" w:color="auto"/>
            </w:tcBorders>
            <w:shd w:val="clear" w:color="000000" w:fill="E2EFDA"/>
            <w:hideMark/>
          </w:tcPr>
          <w:p w14:paraId="3E05F29E" w14:textId="77777777" w:rsidR="00AE6FEA" w:rsidRPr="004D1056" w:rsidRDefault="00AE6FEA">
            <w:pPr>
              <w:rPr>
                <w:rFonts w:ascii="Arial" w:hAnsi="Arial" w:cs="Arial"/>
                <w:b/>
                <w:bCs/>
                <w:color w:val="000000"/>
                <w:sz w:val="22"/>
                <w:szCs w:val="22"/>
              </w:rPr>
            </w:pPr>
            <w:r w:rsidRPr="004D1056">
              <w:rPr>
                <w:rFonts w:ascii="Arial" w:hAnsi="Arial" w:cs="Arial"/>
                <w:b/>
                <w:bCs/>
                <w:color w:val="000000"/>
                <w:sz w:val="22"/>
                <w:szCs w:val="22"/>
              </w:rPr>
              <w:t>Indicador</w:t>
            </w:r>
          </w:p>
        </w:tc>
        <w:tc>
          <w:tcPr>
            <w:tcW w:w="1891" w:type="dxa"/>
            <w:tcBorders>
              <w:top w:val="nil"/>
              <w:left w:val="nil"/>
              <w:bottom w:val="single" w:sz="4" w:space="0" w:color="auto"/>
              <w:right w:val="single" w:sz="4" w:space="0" w:color="auto"/>
            </w:tcBorders>
            <w:shd w:val="clear" w:color="000000" w:fill="E2EFDA"/>
            <w:hideMark/>
          </w:tcPr>
          <w:p w14:paraId="05396268" w14:textId="77777777" w:rsidR="00AE6FEA" w:rsidRPr="004D1056" w:rsidRDefault="00AE6FEA">
            <w:pPr>
              <w:rPr>
                <w:rFonts w:ascii="Arial" w:hAnsi="Arial" w:cs="Arial"/>
                <w:b/>
                <w:bCs/>
                <w:color w:val="000000"/>
                <w:sz w:val="22"/>
                <w:szCs w:val="22"/>
              </w:rPr>
            </w:pPr>
            <w:r w:rsidRPr="004D1056">
              <w:rPr>
                <w:rFonts w:ascii="Arial" w:hAnsi="Arial" w:cs="Arial"/>
                <w:b/>
                <w:bCs/>
                <w:color w:val="000000"/>
                <w:sz w:val="22"/>
                <w:szCs w:val="22"/>
              </w:rPr>
              <w:t>Responsable</w:t>
            </w:r>
          </w:p>
        </w:tc>
        <w:tc>
          <w:tcPr>
            <w:tcW w:w="1998" w:type="dxa"/>
            <w:tcBorders>
              <w:top w:val="nil"/>
              <w:left w:val="nil"/>
              <w:bottom w:val="single" w:sz="4" w:space="0" w:color="auto"/>
              <w:right w:val="single" w:sz="4" w:space="0" w:color="auto"/>
            </w:tcBorders>
            <w:shd w:val="clear" w:color="000000" w:fill="E2EFDA"/>
            <w:hideMark/>
          </w:tcPr>
          <w:p w14:paraId="0580DC71" w14:textId="77777777" w:rsidR="00AE6FEA" w:rsidRPr="004D1056" w:rsidRDefault="00AE6FEA">
            <w:pPr>
              <w:rPr>
                <w:rFonts w:ascii="Arial" w:hAnsi="Arial" w:cs="Arial"/>
                <w:b/>
                <w:bCs/>
                <w:color w:val="000000"/>
                <w:sz w:val="22"/>
                <w:szCs w:val="22"/>
              </w:rPr>
            </w:pPr>
            <w:r w:rsidRPr="004D1056">
              <w:rPr>
                <w:rFonts w:ascii="Arial" w:hAnsi="Arial" w:cs="Arial"/>
                <w:b/>
                <w:bCs/>
                <w:color w:val="000000"/>
                <w:sz w:val="22"/>
                <w:szCs w:val="22"/>
              </w:rPr>
              <w:t>FECHA PROGRAMADA</w:t>
            </w:r>
          </w:p>
        </w:tc>
      </w:tr>
      <w:tr w:rsidR="00A96A99" w:rsidRPr="004D1056" w14:paraId="55970F8C" w14:textId="77777777" w:rsidTr="00A96A99">
        <w:trPr>
          <w:trHeight w:val="798"/>
        </w:trPr>
        <w:tc>
          <w:tcPr>
            <w:tcW w:w="0" w:type="auto"/>
            <w:vMerge w:val="restart"/>
            <w:tcBorders>
              <w:top w:val="nil"/>
              <w:left w:val="single" w:sz="4" w:space="0" w:color="auto"/>
              <w:bottom w:val="single" w:sz="4" w:space="0" w:color="000000"/>
              <w:right w:val="single" w:sz="4" w:space="0" w:color="auto"/>
            </w:tcBorders>
            <w:shd w:val="clear" w:color="000000" w:fill="E2EFDA"/>
            <w:vAlign w:val="center"/>
            <w:hideMark/>
          </w:tcPr>
          <w:p w14:paraId="750511A4" w14:textId="77777777" w:rsidR="00AE6FEA" w:rsidRPr="004D1056" w:rsidRDefault="00AE6FEA">
            <w:pPr>
              <w:jc w:val="center"/>
              <w:rPr>
                <w:rFonts w:ascii="Arial" w:hAnsi="Arial" w:cs="Arial"/>
                <w:b/>
                <w:bCs/>
                <w:color w:val="000000"/>
                <w:sz w:val="22"/>
                <w:szCs w:val="22"/>
              </w:rPr>
            </w:pPr>
            <w:r w:rsidRPr="004D1056">
              <w:rPr>
                <w:rFonts w:ascii="Arial" w:hAnsi="Arial" w:cs="Arial"/>
                <w:b/>
                <w:bCs/>
                <w:color w:val="000000"/>
                <w:sz w:val="22"/>
                <w:szCs w:val="22"/>
              </w:rPr>
              <w:t>Acciones transversales</w:t>
            </w:r>
          </w:p>
        </w:tc>
        <w:tc>
          <w:tcPr>
            <w:tcW w:w="2972" w:type="dxa"/>
            <w:vMerge w:val="restart"/>
            <w:tcBorders>
              <w:top w:val="nil"/>
              <w:left w:val="single" w:sz="4" w:space="0" w:color="auto"/>
              <w:bottom w:val="single" w:sz="4" w:space="0" w:color="auto"/>
              <w:right w:val="single" w:sz="4" w:space="0" w:color="auto"/>
            </w:tcBorders>
            <w:shd w:val="clear" w:color="auto" w:fill="auto"/>
            <w:hideMark/>
          </w:tcPr>
          <w:p w14:paraId="5E82B970"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MP-3.1 Realizar actividades de socialización de los Decretos Ley 4633 y 4635 de 2011</w:t>
            </w:r>
          </w:p>
        </w:tc>
        <w:tc>
          <w:tcPr>
            <w:tcW w:w="4934" w:type="dxa"/>
            <w:tcBorders>
              <w:top w:val="nil"/>
              <w:left w:val="nil"/>
              <w:bottom w:val="single" w:sz="4" w:space="0" w:color="auto"/>
              <w:right w:val="single" w:sz="4" w:space="0" w:color="auto"/>
            </w:tcBorders>
            <w:shd w:val="clear" w:color="auto" w:fill="auto"/>
            <w:hideMark/>
          </w:tcPr>
          <w:p w14:paraId="5810D713"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1. Desarrollar procesos de socialización en comunidad étnicas sobre los contenidos de los Decretos Ley Étnicos 4633 y 4635 de 2011 en materia de restitución de derechos territoriales</w:t>
            </w:r>
          </w:p>
        </w:tc>
        <w:tc>
          <w:tcPr>
            <w:tcW w:w="1668" w:type="dxa"/>
            <w:vMerge w:val="restart"/>
            <w:tcBorders>
              <w:top w:val="nil"/>
              <w:left w:val="single" w:sz="4" w:space="0" w:color="auto"/>
              <w:bottom w:val="single" w:sz="4" w:space="0" w:color="auto"/>
              <w:right w:val="single" w:sz="4" w:space="0" w:color="auto"/>
            </w:tcBorders>
            <w:shd w:val="clear" w:color="auto" w:fill="auto"/>
            <w:hideMark/>
          </w:tcPr>
          <w:p w14:paraId="1917E87E"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80%</w:t>
            </w:r>
          </w:p>
        </w:tc>
        <w:tc>
          <w:tcPr>
            <w:tcW w:w="1859" w:type="dxa"/>
            <w:vMerge w:val="restart"/>
            <w:tcBorders>
              <w:top w:val="nil"/>
              <w:left w:val="single" w:sz="4" w:space="0" w:color="auto"/>
              <w:bottom w:val="single" w:sz="4" w:space="0" w:color="auto"/>
              <w:right w:val="single" w:sz="4" w:space="0" w:color="auto"/>
            </w:tcBorders>
            <w:shd w:val="clear" w:color="auto" w:fill="auto"/>
            <w:hideMark/>
          </w:tcPr>
          <w:p w14:paraId="453EF587"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 xml:space="preserve">Porcentaje de socializaciones realizadas = (Número de socializaciones realizadas / Número de socializaciones programadas en los territorios de competencia de las </w:t>
            </w:r>
            <w:proofErr w:type="gramStart"/>
            <w:r w:rsidRPr="004D1056">
              <w:rPr>
                <w:rFonts w:ascii="Arial" w:hAnsi="Arial" w:cs="Arial"/>
                <w:color w:val="000000"/>
                <w:sz w:val="22"/>
                <w:szCs w:val="22"/>
              </w:rPr>
              <w:t>DT)*</w:t>
            </w:r>
            <w:proofErr w:type="gramEnd"/>
            <w:r w:rsidRPr="004D1056">
              <w:rPr>
                <w:rFonts w:ascii="Arial" w:hAnsi="Arial" w:cs="Arial"/>
                <w:color w:val="000000"/>
                <w:sz w:val="22"/>
                <w:szCs w:val="22"/>
              </w:rPr>
              <w:t>100%</w:t>
            </w:r>
          </w:p>
        </w:tc>
        <w:tc>
          <w:tcPr>
            <w:tcW w:w="1891" w:type="dxa"/>
            <w:tcBorders>
              <w:top w:val="nil"/>
              <w:left w:val="nil"/>
              <w:bottom w:val="single" w:sz="4" w:space="0" w:color="auto"/>
              <w:right w:val="single" w:sz="4" w:space="0" w:color="auto"/>
            </w:tcBorders>
            <w:shd w:val="clear" w:color="auto" w:fill="auto"/>
            <w:hideMark/>
          </w:tcPr>
          <w:p w14:paraId="1B5E0806"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Dirección de Asuntos Étnicos</w:t>
            </w:r>
          </w:p>
        </w:tc>
        <w:tc>
          <w:tcPr>
            <w:tcW w:w="1998" w:type="dxa"/>
            <w:vMerge w:val="restart"/>
            <w:tcBorders>
              <w:top w:val="nil"/>
              <w:left w:val="single" w:sz="4" w:space="0" w:color="auto"/>
              <w:bottom w:val="single" w:sz="4" w:space="0" w:color="auto"/>
              <w:right w:val="single" w:sz="4" w:space="0" w:color="auto"/>
            </w:tcBorders>
            <w:shd w:val="clear" w:color="auto" w:fill="auto"/>
            <w:hideMark/>
          </w:tcPr>
          <w:p w14:paraId="016688B4"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ENERO A DICIEMBRE DE 2019</w:t>
            </w:r>
          </w:p>
        </w:tc>
      </w:tr>
      <w:tr w:rsidR="00A96A99" w:rsidRPr="004D1056" w14:paraId="2C7E2FE6" w14:textId="77777777" w:rsidTr="00A96A99">
        <w:trPr>
          <w:trHeight w:val="96"/>
        </w:trPr>
        <w:tc>
          <w:tcPr>
            <w:tcW w:w="0" w:type="auto"/>
            <w:vMerge/>
            <w:tcBorders>
              <w:top w:val="nil"/>
              <w:left w:val="single" w:sz="4" w:space="0" w:color="auto"/>
              <w:bottom w:val="single" w:sz="4" w:space="0" w:color="000000"/>
              <w:right w:val="single" w:sz="4" w:space="0" w:color="auto"/>
            </w:tcBorders>
            <w:vAlign w:val="center"/>
            <w:hideMark/>
          </w:tcPr>
          <w:p w14:paraId="1F3C4382" w14:textId="77777777" w:rsidR="00AE6FEA" w:rsidRPr="004D1056" w:rsidRDefault="00AE6FEA">
            <w:pPr>
              <w:rPr>
                <w:rFonts w:ascii="Arial" w:hAnsi="Arial" w:cs="Arial"/>
                <w:b/>
                <w:bCs/>
                <w:color w:val="000000"/>
                <w:sz w:val="22"/>
                <w:szCs w:val="22"/>
              </w:rPr>
            </w:pPr>
          </w:p>
        </w:tc>
        <w:tc>
          <w:tcPr>
            <w:tcW w:w="2972" w:type="dxa"/>
            <w:vMerge/>
            <w:tcBorders>
              <w:top w:val="nil"/>
              <w:left w:val="single" w:sz="4" w:space="0" w:color="auto"/>
              <w:bottom w:val="single" w:sz="4" w:space="0" w:color="auto"/>
              <w:right w:val="single" w:sz="4" w:space="0" w:color="auto"/>
            </w:tcBorders>
            <w:vAlign w:val="center"/>
            <w:hideMark/>
          </w:tcPr>
          <w:p w14:paraId="65F68267" w14:textId="77777777" w:rsidR="00AE6FEA" w:rsidRPr="004D1056" w:rsidRDefault="00AE6FEA">
            <w:pPr>
              <w:rPr>
                <w:rFonts w:ascii="Arial" w:hAnsi="Arial" w:cs="Arial"/>
                <w:color w:val="000000"/>
                <w:sz w:val="22"/>
                <w:szCs w:val="22"/>
              </w:rPr>
            </w:pPr>
          </w:p>
        </w:tc>
        <w:tc>
          <w:tcPr>
            <w:tcW w:w="4934" w:type="dxa"/>
            <w:tcBorders>
              <w:top w:val="nil"/>
              <w:left w:val="nil"/>
              <w:bottom w:val="single" w:sz="4" w:space="0" w:color="auto"/>
              <w:right w:val="single" w:sz="4" w:space="0" w:color="auto"/>
            </w:tcBorders>
            <w:shd w:val="clear" w:color="auto" w:fill="auto"/>
            <w:hideMark/>
          </w:tcPr>
          <w:p w14:paraId="3CF5A1C1"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2. Desarrollar procesos de formación dirigidos a líderes y lideresas como multiplicadores(as) de los contenidos de los Decretos Ley Étnicos 4633 y 4635 de 2011 en materia de restitución de derechos territoriales</w:t>
            </w:r>
          </w:p>
        </w:tc>
        <w:tc>
          <w:tcPr>
            <w:tcW w:w="1668" w:type="dxa"/>
            <w:vMerge/>
            <w:tcBorders>
              <w:top w:val="nil"/>
              <w:left w:val="single" w:sz="4" w:space="0" w:color="auto"/>
              <w:bottom w:val="single" w:sz="4" w:space="0" w:color="auto"/>
              <w:right w:val="single" w:sz="4" w:space="0" w:color="auto"/>
            </w:tcBorders>
            <w:vAlign w:val="center"/>
            <w:hideMark/>
          </w:tcPr>
          <w:p w14:paraId="364B3804" w14:textId="77777777" w:rsidR="00AE6FEA" w:rsidRPr="004D1056" w:rsidRDefault="00AE6FEA">
            <w:pPr>
              <w:rPr>
                <w:rFonts w:ascii="Arial" w:hAnsi="Arial" w:cs="Arial"/>
                <w:color w:val="000000"/>
                <w:sz w:val="22"/>
                <w:szCs w:val="22"/>
              </w:rPr>
            </w:pPr>
          </w:p>
        </w:tc>
        <w:tc>
          <w:tcPr>
            <w:tcW w:w="1859" w:type="dxa"/>
            <w:vMerge/>
            <w:tcBorders>
              <w:top w:val="nil"/>
              <w:left w:val="single" w:sz="4" w:space="0" w:color="auto"/>
              <w:bottom w:val="single" w:sz="4" w:space="0" w:color="auto"/>
              <w:right w:val="single" w:sz="4" w:space="0" w:color="auto"/>
            </w:tcBorders>
            <w:vAlign w:val="center"/>
            <w:hideMark/>
          </w:tcPr>
          <w:p w14:paraId="7EB0AF31" w14:textId="77777777" w:rsidR="00AE6FEA" w:rsidRPr="004D1056" w:rsidRDefault="00AE6FEA">
            <w:pPr>
              <w:rPr>
                <w:rFonts w:ascii="Arial" w:hAnsi="Arial" w:cs="Arial"/>
                <w:color w:val="000000"/>
                <w:sz w:val="22"/>
                <w:szCs w:val="22"/>
              </w:rPr>
            </w:pPr>
          </w:p>
        </w:tc>
        <w:tc>
          <w:tcPr>
            <w:tcW w:w="1891" w:type="dxa"/>
            <w:tcBorders>
              <w:top w:val="nil"/>
              <w:left w:val="nil"/>
              <w:bottom w:val="single" w:sz="4" w:space="0" w:color="auto"/>
              <w:right w:val="single" w:sz="4" w:space="0" w:color="auto"/>
            </w:tcBorders>
            <w:shd w:val="clear" w:color="auto" w:fill="auto"/>
            <w:hideMark/>
          </w:tcPr>
          <w:p w14:paraId="5B3DDE6A"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Direcciones Territoriales</w:t>
            </w:r>
          </w:p>
        </w:tc>
        <w:tc>
          <w:tcPr>
            <w:tcW w:w="1998" w:type="dxa"/>
            <w:vMerge/>
            <w:tcBorders>
              <w:top w:val="nil"/>
              <w:left w:val="single" w:sz="4" w:space="0" w:color="auto"/>
              <w:bottom w:val="single" w:sz="4" w:space="0" w:color="auto"/>
              <w:right w:val="single" w:sz="4" w:space="0" w:color="auto"/>
            </w:tcBorders>
            <w:vAlign w:val="center"/>
            <w:hideMark/>
          </w:tcPr>
          <w:p w14:paraId="6F8A6CD6" w14:textId="77777777" w:rsidR="00AE6FEA" w:rsidRPr="004D1056" w:rsidRDefault="00AE6FEA">
            <w:pPr>
              <w:rPr>
                <w:rFonts w:ascii="Arial" w:hAnsi="Arial" w:cs="Arial"/>
                <w:color w:val="000000"/>
                <w:sz w:val="22"/>
                <w:szCs w:val="22"/>
              </w:rPr>
            </w:pPr>
          </w:p>
        </w:tc>
      </w:tr>
      <w:tr w:rsidR="00A96A99" w:rsidRPr="004D1056" w14:paraId="12962A70" w14:textId="77777777" w:rsidTr="00A96A99">
        <w:trPr>
          <w:trHeight w:val="509"/>
        </w:trPr>
        <w:tc>
          <w:tcPr>
            <w:tcW w:w="0" w:type="auto"/>
            <w:vMerge/>
            <w:tcBorders>
              <w:top w:val="nil"/>
              <w:left w:val="single" w:sz="4" w:space="0" w:color="auto"/>
              <w:bottom w:val="single" w:sz="4" w:space="0" w:color="000000"/>
              <w:right w:val="single" w:sz="4" w:space="0" w:color="auto"/>
            </w:tcBorders>
            <w:vAlign w:val="center"/>
            <w:hideMark/>
          </w:tcPr>
          <w:p w14:paraId="0000629A" w14:textId="77777777" w:rsidR="00AE6FEA" w:rsidRPr="004D1056" w:rsidRDefault="00AE6FEA">
            <w:pPr>
              <w:rPr>
                <w:rFonts w:ascii="Arial" w:hAnsi="Arial" w:cs="Arial"/>
                <w:b/>
                <w:bCs/>
                <w:color w:val="000000"/>
                <w:sz w:val="22"/>
                <w:szCs w:val="22"/>
              </w:rPr>
            </w:pPr>
          </w:p>
        </w:tc>
        <w:tc>
          <w:tcPr>
            <w:tcW w:w="2972" w:type="dxa"/>
            <w:vMerge/>
            <w:tcBorders>
              <w:top w:val="nil"/>
              <w:left w:val="single" w:sz="4" w:space="0" w:color="auto"/>
              <w:bottom w:val="single" w:sz="4" w:space="0" w:color="auto"/>
              <w:right w:val="single" w:sz="4" w:space="0" w:color="auto"/>
            </w:tcBorders>
            <w:vAlign w:val="center"/>
            <w:hideMark/>
          </w:tcPr>
          <w:p w14:paraId="29D34B78" w14:textId="77777777" w:rsidR="00AE6FEA" w:rsidRPr="004D1056" w:rsidRDefault="00AE6FEA">
            <w:pPr>
              <w:rPr>
                <w:rFonts w:ascii="Arial" w:hAnsi="Arial" w:cs="Arial"/>
                <w:color w:val="000000"/>
                <w:sz w:val="22"/>
                <w:szCs w:val="22"/>
              </w:rPr>
            </w:pPr>
          </w:p>
        </w:tc>
        <w:tc>
          <w:tcPr>
            <w:tcW w:w="4934" w:type="dxa"/>
            <w:tcBorders>
              <w:top w:val="nil"/>
              <w:left w:val="nil"/>
              <w:bottom w:val="single" w:sz="4" w:space="0" w:color="auto"/>
              <w:right w:val="single" w:sz="4" w:space="0" w:color="auto"/>
            </w:tcBorders>
            <w:shd w:val="clear" w:color="auto" w:fill="auto"/>
            <w:hideMark/>
          </w:tcPr>
          <w:p w14:paraId="2A0303CD"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3. Documentar de manera preliminar las afectaciones territoriales de comunidades étnicas e identificar potenciales nuevos casos.</w:t>
            </w:r>
          </w:p>
        </w:tc>
        <w:tc>
          <w:tcPr>
            <w:tcW w:w="1668" w:type="dxa"/>
            <w:vMerge/>
            <w:tcBorders>
              <w:top w:val="nil"/>
              <w:left w:val="single" w:sz="4" w:space="0" w:color="auto"/>
              <w:bottom w:val="single" w:sz="4" w:space="0" w:color="auto"/>
              <w:right w:val="single" w:sz="4" w:space="0" w:color="auto"/>
            </w:tcBorders>
            <w:vAlign w:val="center"/>
            <w:hideMark/>
          </w:tcPr>
          <w:p w14:paraId="50B5A27E" w14:textId="77777777" w:rsidR="00AE6FEA" w:rsidRPr="004D1056" w:rsidRDefault="00AE6FEA">
            <w:pPr>
              <w:rPr>
                <w:rFonts w:ascii="Arial" w:hAnsi="Arial" w:cs="Arial"/>
                <w:color w:val="000000"/>
                <w:sz w:val="22"/>
                <w:szCs w:val="22"/>
              </w:rPr>
            </w:pPr>
          </w:p>
        </w:tc>
        <w:tc>
          <w:tcPr>
            <w:tcW w:w="1859" w:type="dxa"/>
            <w:vMerge/>
            <w:tcBorders>
              <w:top w:val="nil"/>
              <w:left w:val="single" w:sz="4" w:space="0" w:color="auto"/>
              <w:bottom w:val="single" w:sz="4" w:space="0" w:color="auto"/>
              <w:right w:val="single" w:sz="4" w:space="0" w:color="auto"/>
            </w:tcBorders>
            <w:vAlign w:val="center"/>
            <w:hideMark/>
          </w:tcPr>
          <w:p w14:paraId="63279F80" w14:textId="77777777" w:rsidR="00AE6FEA" w:rsidRPr="004D1056" w:rsidRDefault="00AE6FEA">
            <w:pPr>
              <w:rPr>
                <w:rFonts w:ascii="Arial" w:hAnsi="Arial" w:cs="Arial"/>
                <w:color w:val="000000"/>
                <w:sz w:val="22"/>
                <w:szCs w:val="22"/>
              </w:rPr>
            </w:pPr>
          </w:p>
        </w:tc>
        <w:tc>
          <w:tcPr>
            <w:tcW w:w="1891" w:type="dxa"/>
            <w:tcBorders>
              <w:top w:val="nil"/>
              <w:left w:val="nil"/>
              <w:bottom w:val="single" w:sz="4" w:space="0" w:color="auto"/>
              <w:right w:val="single" w:sz="4" w:space="0" w:color="auto"/>
            </w:tcBorders>
            <w:shd w:val="clear" w:color="auto" w:fill="auto"/>
            <w:hideMark/>
          </w:tcPr>
          <w:p w14:paraId="021EE8A4" w14:textId="4C2C42AD" w:rsidR="00AE6FEA" w:rsidRPr="004D1056" w:rsidRDefault="00AE6FEA">
            <w:pPr>
              <w:rPr>
                <w:rFonts w:ascii="Arial" w:hAnsi="Arial" w:cs="Arial"/>
                <w:color w:val="000000"/>
                <w:sz w:val="22"/>
                <w:szCs w:val="22"/>
              </w:rPr>
            </w:pPr>
            <w:r w:rsidRPr="004D1056">
              <w:rPr>
                <w:rFonts w:ascii="Arial" w:hAnsi="Arial" w:cs="Arial"/>
                <w:color w:val="000000"/>
                <w:sz w:val="22"/>
                <w:szCs w:val="22"/>
              </w:rPr>
              <w:t> </w:t>
            </w:r>
            <w:r w:rsidR="00A96A99" w:rsidRPr="004D1056">
              <w:rPr>
                <w:rFonts w:ascii="Arial" w:hAnsi="Arial" w:cs="Arial"/>
                <w:color w:val="000000"/>
                <w:sz w:val="22"/>
                <w:szCs w:val="22"/>
              </w:rPr>
              <w:t>Direcciones Territoriales</w:t>
            </w:r>
          </w:p>
        </w:tc>
        <w:tc>
          <w:tcPr>
            <w:tcW w:w="1998" w:type="dxa"/>
            <w:vMerge/>
            <w:tcBorders>
              <w:top w:val="nil"/>
              <w:left w:val="single" w:sz="4" w:space="0" w:color="auto"/>
              <w:bottom w:val="single" w:sz="4" w:space="0" w:color="auto"/>
              <w:right w:val="single" w:sz="4" w:space="0" w:color="auto"/>
            </w:tcBorders>
            <w:vAlign w:val="center"/>
            <w:hideMark/>
          </w:tcPr>
          <w:p w14:paraId="76CF87B5" w14:textId="77777777" w:rsidR="00AE6FEA" w:rsidRPr="004D1056" w:rsidRDefault="00AE6FEA">
            <w:pPr>
              <w:rPr>
                <w:rFonts w:ascii="Arial" w:hAnsi="Arial" w:cs="Arial"/>
                <w:color w:val="000000"/>
                <w:sz w:val="22"/>
                <w:szCs w:val="22"/>
              </w:rPr>
            </w:pPr>
          </w:p>
        </w:tc>
      </w:tr>
      <w:tr w:rsidR="00A96A99" w:rsidRPr="004D1056" w14:paraId="1139443E" w14:textId="77777777" w:rsidTr="00A96A99">
        <w:trPr>
          <w:trHeight w:val="1317"/>
        </w:trPr>
        <w:tc>
          <w:tcPr>
            <w:tcW w:w="0" w:type="auto"/>
            <w:tcBorders>
              <w:top w:val="nil"/>
              <w:left w:val="single" w:sz="4" w:space="0" w:color="auto"/>
              <w:bottom w:val="single" w:sz="4" w:space="0" w:color="auto"/>
              <w:right w:val="single" w:sz="4" w:space="0" w:color="auto"/>
            </w:tcBorders>
            <w:shd w:val="clear" w:color="000000" w:fill="E2EFDA"/>
            <w:vAlign w:val="center"/>
            <w:hideMark/>
          </w:tcPr>
          <w:p w14:paraId="25E6C2A9" w14:textId="77777777" w:rsidR="00AE6FEA" w:rsidRPr="004D1056" w:rsidRDefault="00AE6FEA">
            <w:pPr>
              <w:jc w:val="center"/>
              <w:rPr>
                <w:rFonts w:ascii="Arial" w:hAnsi="Arial" w:cs="Arial"/>
                <w:b/>
                <w:bCs/>
                <w:color w:val="000000"/>
                <w:sz w:val="22"/>
                <w:szCs w:val="22"/>
              </w:rPr>
            </w:pPr>
            <w:r w:rsidRPr="004D1056">
              <w:rPr>
                <w:rFonts w:ascii="Arial" w:hAnsi="Arial" w:cs="Arial"/>
                <w:b/>
                <w:bCs/>
                <w:color w:val="000000"/>
                <w:sz w:val="22"/>
                <w:szCs w:val="22"/>
              </w:rPr>
              <w:t>Acciones transversales</w:t>
            </w:r>
          </w:p>
        </w:tc>
        <w:tc>
          <w:tcPr>
            <w:tcW w:w="2972" w:type="dxa"/>
            <w:tcBorders>
              <w:top w:val="nil"/>
              <w:left w:val="nil"/>
              <w:bottom w:val="single" w:sz="4" w:space="0" w:color="auto"/>
              <w:right w:val="single" w:sz="4" w:space="0" w:color="auto"/>
            </w:tcBorders>
            <w:shd w:val="clear" w:color="auto" w:fill="auto"/>
            <w:hideMark/>
          </w:tcPr>
          <w:p w14:paraId="20C69B2C" w14:textId="77777777" w:rsidR="00AE6FEA" w:rsidRPr="004D1056" w:rsidRDefault="00AE6FEA">
            <w:pPr>
              <w:rPr>
                <w:rFonts w:ascii="Arial" w:hAnsi="Arial" w:cs="Arial"/>
                <w:color w:val="212121"/>
                <w:sz w:val="22"/>
                <w:szCs w:val="22"/>
              </w:rPr>
            </w:pPr>
            <w:r w:rsidRPr="004D1056">
              <w:rPr>
                <w:rFonts w:ascii="Arial" w:hAnsi="Arial" w:cs="Arial"/>
                <w:color w:val="212121"/>
                <w:sz w:val="22"/>
                <w:szCs w:val="22"/>
              </w:rPr>
              <w:t>CO-2.1 Divulgar a través de los medios internos de comunicación, información de interés general, retos y resultados de la gestión de la URT a los colaboradores de la entidad.</w:t>
            </w:r>
          </w:p>
        </w:tc>
        <w:tc>
          <w:tcPr>
            <w:tcW w:w="4934" w:type="dxa"/>
            <w:tcBorders>
              <w:top w:val="nil"/>
              <w:left w:val="nil"/>
              <w:bottom w:val="single" w:sz="4" w:space="0" w:color="auto"/>
              <w:right w:val="single" w:sz="4" w:space="0" w:color="auto"/>
            </w:tcBorders>
            <w:shd w:val="clear" w:color="auto" w:fill="auto"/>
            <w:hideMark/>
          </w:tcPr>
          <w:p w14:paraId="7E3BAF49"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Fortalecer líneas de divulgación, para informar los avances y alcances de la política de restitución de tierras, a los grupos de interés definidos, utilizando los diferentes canales de comunicación, externos e internos, para posicionar y afianzar el compromiso del Gobierno nacional, a través de la Unidad de Restitución de Tierras (URT), con las víctimas del conflicto armado.</w:t>
            </w:r>
          </w:p>
        </w:tc>
        <w:tc>
          <w:tcPr>
            <w:tcW w:w="1668" w:type="dxa"/>
            <w:tcBorders>
              <w:top w:val="nil"/>
              <w:left w:val="nil"/>
              <w:bottom w:val="single" w:sz="4" w:space="0" w:color="auto"/>
              <w:right w:val="single" w:sz="4" w:space="0" w:color="auto"/>
            </w:tcBorders>
            <w:shd w:val="clear" w:color="auto" w:fill="auto"/>
            <w:hideMark/>
          </w:tcPr>
          <w:p w14:paraId="52C08E96"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100%</w:t>
            </w:r>
          </w:p>
        </w:tc>
        <w:tc>
          <w:tcPr>
            <w:tcW w:w="1859" w:type="dxa"/>
            <w:tcBorders>
              <w:top w:val="nil"/>
              <w:left w:val="nil"/>
              <w:bottom w:val="single" w:sz="4" w:space="0" w:color="auto"/>
              <w:right w:val="single" w:sz="4" w:space="0" w:color="auto"/>
            </w:tcBorders>
            <w:shd w:val="clear" w:color="auto" w:fill="auto"/>
            <w:hideMark/>
          </w:tcPr>
          <w:p w14:paraId="402AEF20"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 xml:space="preserve"> Cumplimiento 25 campañas (Anual) Un boletín Interno (1 mensual) Publicación de 200 </w:t>
            </w:r>
            <w:proofErr w:type="spellStart"/>
            <w:r w:rsidRPr="004D1056">
              <w:rPr>
                <w:rFonts w:ascii="Arial" w:hAnsi="Arial" w:cs="Arial"/>
                <w:color w:val="000000"/>
                <w:sz w:val="22"/>
                <w:szCs w:val="22"/>
              </w:rPr>
              <w:t>slides</w:t>
            </w:r>
            <w:proofErr w:type="spellEnd"/>
            <w:r w:rsidRPr="004D1056">
              <w:rPr>
                <w:rFonts w:ascii="Arial" w:hAnsi="Arial" w:cs="Arial"/>
                <w:color w:val="000000"/>
                <w:sz w:val="22"/>
                <w:szCs w:val="22"/>
              </w:rPr>
              <w:t xml:space="preserve"> en la cartelera (Anuales)</w:t>
            </w:r>
          </w:p>
        </w:tc>
        <w:tc>
          <w:tcPr>
            <w:tcW w:w="1891" w:type="dxa"/>
            <w:tcBorders>
              <w:top w:val="nil"/>
              <w:left w:val="nil"/>
              <w:bottom w:val="single" w:sz="4" w:space="0" w:color="auto"/>
              <w:right w:val="single" w:sz="4" w:space="0" w:color="auto"/>
            </w:tcBorders>
            <w:shd w:val="clear" w:color="auto" w:fill="auto"/>
            <w:hideMark/>
          </w:tcPr>
          <w:p w14:paraId="4A248846"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Oficina Asesora de Comunicaciones</w:t>
            </w:r>
          </w:p>
        </w:tc>
        <w:tc>
          <w:tcPr>
            <w:tcW w:w="1998" w:type="dxa"/>
            <w:tcBorders>
              <w:top w:val="nil"/>
              <w:left w:val="nil"/>
              <w:bottom w:val="single" w:sz="4" w:space="0" w:color="auto"/>
              <w:right w:val="single" w:sz="4" w:space="0" w:color="auto"/>
            </w:tcBorders>
            <w:shd w:val="clear" w:color="auto" w:fill="auto"/>
            <w:hideMark/>
          </w:tcPr>
          <w:p w14:paraId="768CC39D"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DEPENDIENDO DE PROGRAMACIÓN</w:t>
            </w:r>
          </w:p>
        </w:tc>
      </w:tr>
      <w:tr w:rsidR="00A96A99" w:rsidRPr="004D1056" w14:paraId="4AEC04F1" w14:textId="77777777" w:rsidTr="00A96A99">
        <w:trPr>
          <w:trHeight w:val="96"/>
        </w:trPr>
        <w:tc>
          <w:tcPr>
            <w:tcW w:w="0" w:type="auto"/>
            <w:tcBorders>
              <w:top w:val="nil"/>
              <w:left w:val="single" w:sz="4" w:space="0" w:color="auto"/>
              <w:bottom w:val="single" w:sz="4" w:space="0" w:color="auto"/>
              <w:right w:val="single" w:sz="4" w:space="0" w:color="auto"/>
            </w:tcBorders>
            <w:shd w:val="clear" w:color="000000" w:fill="E2EFDA"/>
            <w:vAlign w:val="center"/>
            <w:hideMark/>
          </w:tcPr>
          <w:p w14:paraId="5CFBA8B5" w14:textId="77777777" w:rsidR="00AE6FEA" w:rsidRPr="004D1056" w:rsidRDefault="00AE6FEA">
            <w:pPr>
              <w:jc w:val="center"/>
              <w:rPr>
                <w:rFonts w:ascii="Arial" w:hAnsi="Arial" w:cs="Arial"/>
                <w:b/>
                <w:bCs/>
                <w:color w:val="000000"/>
                <w:sz w:val="22"/>
                <w:szCs w:val="22"/>
              </w:rPr>
            </w:pPr>
            <w:r w:rsidRPr="004D1056">
              <w:rPr>
                <w:rFonts w:ascii="Arial" w:hAnsi="Arial" w:cs="Arial"/>
                <w:b/>
                <w:bCs/>
                <w:color w:val="000000"/>
                <w:sz w:val="22"/>
                <w:szCs w:val="22"/>
              </w:rPr>
              <w:t>Acciones transversales</w:t>
            </w:r>
          </w:p>
        </w:tc>
        <w:tc>
          <w:tcPr>
            <w:tcW w:w="2972" w:type="dxa"/>
            <w:tcBorders>
              <w:top w:val="nil"/>
              <w:left w:val="nil"/>
              <w:bottom w:val="single" w:sz="4" w:space="0" w:color="auto"/>
              <w:right w:val="single" w:sz="4" w:space="0" w:color="auto"/>
            </w:tcBorders>
            <w:shd w:val="clear" w:color="auto" w:fill="auto"/>
            <w:hideMark/>
          </w:tcPr>
          <w:p w14:paraId="3D840BB5" w14:textId="77777777" w:rsidR="00AE6FEA" w:rsidRPr="004D1056" w:rsidRDefault="00AE6FEA">
            <w:pPr>
              <w:rPr>
                <w:rFonts w:ascii="Arial" w:hAnsi="Arial" w:cs="Arial"/>
                <w:color w:val="212121"/>
                <w:sz w:val="22"/>
                <w:szCs w:val="22"/>
              </w:rPr>
            </w:pPr>
            <w:r w:rsidRPr="004D1056">
              <w:rPr>
                <w:rFonts w:ascii="Arial" w:hAnsi="Arial" w:cs="Arial"/>
                <w:color w:val="212121"/>
                <w:sz w:val="22"/>
                <w:szCs w:val="22"/>
              </w:rPr>
              <w:t>CO-2.3 Institucionalizar espacios de comunicaciones de las zonas objeto de restitución que aumente las alternativas de participación y atención oportuna en el desarrollo del proceso de restitución.</w:t>
            </w:r>
          </w:p>
        </w:tc>
        <w:tc>
          <w:tcPr>
            <w:tcW w:w="4934" w:type="dxa"/>
            <w:tcBorders>
              <w:top w:val="nil"/>
              <w:left w:val="nil"/>
              <w:bottom w:val="single" w:sz="4" w:space="0" w:color="auto"/>
              <w:right w:val="single" w:sz="4" w:space="0" w:color="auto"/>
            </w:tcBorders>
            <w:shd w:val="clear" w:color="auto" w:fill="auto"/>
            <w:hideMark/>
          </w:tcPr>
          <w:p w14:paraId="0DC2046F"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Crear espacios de encuentro para acercar la política de restitución mucho más a las comunidades y al ámbito local y veredal.</w:t>
            </w:r>
          </w:p>
        </w:tc>
        <w:tc>
          <w:tcPr>
            <w:tcW w:w="1668" w:type="dxa"/>
            <w:tcBorders>
              <w:top w:val="nil"/>
              <w:left w:val="nil"/>
              <w:bottom w:val="single" w:sz="4" w:space="0" w:color="auto"/>
              <w:right w:val="single" w:sz="4" w:space="0" w:color="auto"/>
            </w:tcBorders>
            <w:shd w:val="clear" w:color="auto" w:fill="auto"/>
            <w:hideMark/>
          </w:tcPr>
          <w:p w14:paraId="6730DC74"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4</w:t>
            </w:r>
          </w:p>
        </w:tc>
        <w:tc>
          <w:tcPr>
            <w:tcW w:w="1859" w:type="dxa"/>
            <w:tcBorders>
              <w:top w:val="nil"/>
              <w:left w:val="nil"/>
              <w:bottom w:val="single" w:sz="4" w:space="0" w:color="auto"/>
              <w:right w:val="single" w:sz="4" w:space="0" w:color="auto"/>
            </w:tcBorders>
            <w:shd w:val="clear" w:color="auto" w:fill="auto"/>
            <w:hideMark/>
          </w:tcPr>
          <w:p w14:paraId="58864EF1"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Realización de los 4 talleres</w:t>
            </w:r>
          </w:p>
        </w:tc>
        <w:tc>
          <w:tcPr>
            <w:tcW w:w="1891" w:type="dxa"/>
            <w:tcBorders>
              <w:top w:val="nil"/>
              <w:left w:val="nil"/>
              <w:bottom w:val="single" w:sz="4" w:space="0" w:color="auto"/>
              <w:right w:val="single" w:sz="4" w:space="0" w:color="auto"/>
            </w:tcBorders>
            <w:shd w:val="clear" w:color="auto" w:fill="auto"/>
            <w:hideMark/>
          </w:tcPr>
          <w:p w14:paraId="338F569B"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Oficina Asesora de Comunicaciones</w:t>
            </w:r>
          </w:p>
        </w:tc>
        <w:tc>
          <w:tcPr>
            <w:tcW w:w="1998" w:type="dxa"/>
            <w:tcBorders>
              <w:top w:val="nil"/>
              <w:left w:val="nil"/>
              <w:bottom w:val="single" w:sz="4" w:space="0" w:color="auto"/>
              <w:right w:val="single" w:sz="4" w:space="0" w:color="auto"/>
            </w:tcBorders>
            <w:shd w:val="clear" w:color="auto" w:fill="auto"/>
            <w:hideMark/>
          </w:tcPr>
          <w:p w14:paraId="1CFA5718" w14:textId="77777777" w:rsidR="00AE6FEA" w:rsidRPr="004D1056" w:rsidRDefault="00AE6FEA">
            <w:pPr>
              <w:rPr>
                <w:rFonts w:ascii="Arial" w:hAnsi="Arial" w:cs="Arial"/>
                <w:color w:val="000000"/>
                <w:sz w:val="22"/>
                <w:szCs w:val="22"/>
              </w:rPr>
            </w:pPr>
            <w:r w:rsidRPr="004D1056">
              <w:rPr>
                <w:rFonts w:ascii="Arial" w:hAnsi="Arial" w:cs="Arial"/>
                <w:color w:val="000000"/>
                <w:sz w:val="22"/>
                <w:szCs w:val="22"/>
              </w:rPr>
              <w:t>CUATRIMESTRAL</w:t>
            </w:r>
          </w:p>
        </w:tc>
      </w:tr>
    </w:tbl>
    <w:p w14:paraId="5D87D994" w14:textId="77777777" w:rsidR="00AE6FEA" w:rsidRPr="000574D0" w:rsidRDefault="00AE6FEA" w:rsidP="006B714A">
      <w:pPr>
        <w:jc w:val="both"/>
        <w:rPr>
          <w:rFonts w:ascii="Arial" w:hAnsi="Arial" w:cs="Arial"/>
          <w:b/>
          <w:color w:val="000000"/>
          <w:lang w:eastAsia="es-CO"/>
        </w:rPr>
      </w:pPr>
    </w:p>
    <w:p w14:paraId="7EC8AAC7" w14:textId="77777777" w:rsidR="006D29C4" w:rsidRPr="007A2965" w:rsidRDefault="006D29C4" w:rsidP="006D29C4">
      <w:pPr>
        <w:pStyle w:val="Ttulo10"/>
        <w:jc w:val="left"/>
        <w:rPr>
          <w:lang w:eastAsia="es-CO"/>
        </w:rPr>
      </w:pPr>
      <w:r w:rsidRPr="007A2965">
        <w:rPr>
          <w:lang w:eastAsia="es-CO"/>
        </w:rPr>
        <w:t>Seguimiento al Plan de participación Ciudadana de la URT</w:t>
      </w:r>
    </w:p>
    <w:p w14:paraId="734C8009" w14:textId="77777777" w:rsidR="00941863" w:rsidRPr="007A2965" w:rsidRDefault="00941863" w:rsidP="006D29C4">
      <w:pPr>
        <w:pStyle w:val="Ttulo10"/>
        <w:jc w:val="left"/>
        <w:rPr>
          <w:lang w:eastAsia="es-CO"/>
        </w:rPr>
      </w:pPr>
    </w:p>
    <w:p w14:paraId="58D8E143" w14:textId="066B5C88" w:rsidR="00941863" w:rsidRPr="007A2965" w:rsidRDefault="00941863" w:rsidP="00941863">
      <w:pPr>
        <w:jc w:val="both"/>
        <w:rPr>
          <w:rFonts w:ascii="Arial" w:hAnsi="Arial" w:cs="Arial"/>
          <w:lang w:eastAsia="es-CO"/>
        </w:rPr>
      </w:pPr>
      <w:r w:rsidRPr="007A2965">
        <w:rPr>
          <w:rFonts w:ascii="Arial" w:hAnsi="Arial" w:cs="Arial"/>
          <w:lang w:eastAsia="es-CO"/>
        </w:rPr>
        <w:t xml:space="preserve">Teniendo en cuenta que las actividades que componen este plan estas armonizadas con el Plan de Acción Institucional para la vigencia </w:t>
      </w:r>
      <w:r w:rsidR="007A2965" w:rsidRPr="007A2965">
        <w:rPr>
          <w:rFonts w:ascii="Arial" w:hAnsi="Arial" w:cs="Arial"/>
          <w:lang w:eastAsia="es-CO"/>
        </w:rPr>
        <w:t>2019</w:t>
      </w:r>
      <w:r w:rsidRPr="007A2965">
        <w:rPr>
          <w:rFonts w:ascii="Arial" w:hAnsi="Arial" w:cs="Arial"/>
          <w:lang w:eastAsia="es-CO"/>
        </w:rPr>
        <w:t xml:space="preserve"> y el Plan de Anticorrupción y de Atención al Ciudadano </w:t>
      </w:r>
      <w:r w:rsidR="007A2965" w:rsidRPr="007A2965">
        <w:rPr>
          <w:rFonts w:ascii="Arial" w:hAnsi="Arial" w:cs="Arial"/>
          <w:lang w:eastAsia="es-CO"/>
        </w:rPr>
        <w:t>2019</w:t>
      </w:r>
      <w:r w:rsidRPr="007A2965">
        <w:rPr>
          <w:rFonts w:ascii="Arial" w:hAnsi="Arial" w:cs="Arial"/>
          <w:lang w:eastAsia="es-CO"/>
        </w:rPr>
        <w:t xml:space="preserve">, el reporte de seguimiento a su avance se realizará y evidenciará a través de dichos instrumentos y en los mismos periodos de tiempo estipulados para cada uno de ellos. </w:t>
      </w:r>
    </w:p>
    <w:p w14:paraId="573C2BA9" w14:textId="36D9EFFE" w:rsidR="006D29C4" w:rsidRPr="007A2965" w:rsidRDefault="006D29C4" w:rsidP="00856C6C">
      <w:pPr>
        <w:jc w:val="both"/>
        <w:rPr>
          <w:rFonts w:ascii="Arial" w:hAnsi="Arial" w:cs="Arial"/>
          <w:lang w:eastAsia="es-CO"/>
        </w:rPr>
      </w:pPr>
    </w:p>
    <w:p w14:paraId="3A63E808" w14:textId="77777777" w:rsidR="006D29C4" w:rsidRPr="007A2965" w:rsidRDefault="006D29C4" w:rsidP="00856C6C">
      <w:pPr>
        <w:jc w:val="both"/>
        <w:rPr>
          <w:rFonts w:ascii="Arial" w:hAnsi="Arial" w:cs="Arial"/>
          <w:lang w:eastAsia="es-CO"/>
        </w:rPr>
      </w:pPr>
    </w:p>
    <w:p w14:paraId="25C95B7E" w14:textId="77777777" w:rsidR="000C3A7C" w:rsidRPr="007A2965" w:rsidRDefault="000C3A7C" w:rsidP="000C3A7C">
      <w:pPr>
        <w:rPr>
          <w:rFonts w:ascii="Arial" w:hAnsi="Arial" w:cs="Arial"/>
          <w:b/>
          <w:lang w:val="es-CO"/>
        </w:rPr>
      </w:pPr>
      <w:r w:rsidRPr="007A2965">
        <w:rPr>
          <w:rFonts w:ascii="Arial" w:hAnsi="Arial" w:cs="Arial"/>
          <w:b/>
          <w:lang w:val="es-CO"/>
        </w:rPr>
        <w:t>Bibliografía</w:t>
      </w:r>
    </w:p>
    <w:p w14:paraId="38C7A96C" w14:textId="77777777" w:rsidR="0070755A" w:rsidRPr="007A2965" w:rsidRDefault="0070755A" w:rsidP="000C3A7C">
      <w:pPr>
        <w:rPr>
          <w:rFonts w:ascii="Arial" w:hAnsi="Arial" w:cs="Arial"/>
          <w:b/>
          <w:lang w:val="es-CO"/>
        </w:rPr>
      </w:pPr>
    </w:p>
    <w:p w14:paraId="5EBB53FF" w14:textId="77777777" w:rsidR="005C2BB7" w:rsidRPr="007A2965" w:rsidRDefault="005C2BB7" w:rsidP="005C2BB7">
      <w:pPr>
        <w:rPr>
          <w:rFonts w:ascii="Arial" w:hAnsi="Arial" w:cs="Arial"/>
          <w:lang w:val="en-US"/>
        </w:rPr>
      </w:pPr>
      <w:r w:rsidRPr="007A2965">
        <w:rPr>
          <w:rFonts w:ascii="Arial" w:hAnsi="Arial" w:cs="Arial"/>
          <w:lang w:val="es-CO"/>
        </w:rPr>
        <w:t xml:space="preserve">Bandura, A. (2001). Social </w:t>
      </w:r>
      <w:proofErr w:type="spellStart"/>
      <w:r w:rsidRPr="007A2965">
        <w:rPr>
          <w:rFonts w:ascii="Arial" w:hAnsi="Arial" w:cs="Arial"/>
          <w:lang w:val="es-CO"/>
        </w:rPr>
        <w:t>Cognitive</w:t>
      </w:r>
      <w:proofErr w:type="spellEnd"/>
      <w:r w:rsidRPr="007A2965">
        <w:rPr>
          <w:rFonts w:ascii="Arial" w:hAnsi="Arial" w:cs="Arial"/>
          <w:lang w:val="es-CO"/>
        </w:rPr>
        <w:t xml:space="preserve"> </w:t>
      </w:r>
      <w:proofErr w:type="spellStart"/>
      <w:r w:rsidRPr="007A2965">
        <w:rPr>
          <w:rFonts w:ascii="Arial" w:hAnsi="Arial" w:cs="Arial"/>
          <w:lang w:val="es-CO"/>
        </w:rPr>
        <w:t>Theory</w:t>
      </w:r>
      <w:proofErr w:type="spellEnd"/>
      <w:r w:rsidRPr="007A2965">
        <w:rPr>
          <w:rFonts w:ascii="Arial" w:hAnsi="Arial" w:cs="Arial"/>
          <w:lang w:val="es-CO"/>
        </w:rPr>
        <w:t xml:space="preserve">. </w:t>
      </w:r>
      <w:r w:rsidRPr="007A2965">
        <w:rPr>
          <w:rFonts w:ascii="Arial" w:hAnsi="Arial" w:cs="Arial"/>
          <w:lang w:val="en-US"/>
        </w:rPr>
        <w:t>An Agentic Perspective. Annual Review Psychology, 52, 1-26</w:t>
      </w:r>
    </w:p>
    <w:p w14:paraId="53924D94" w14:textId="77777777" w:rsidR="005C2BB7" w:rsidRPr="007A2965" w:rsidRDefault="005C2BB7" w:rsidP="005C2BB7">
      <w:pPr>
        <w:rPr>
          <w:rFonts w:ascii="Arial" w:hAnsi="Arial" w:cs="Arial"/>
          <w:lang w:val="en-US"/>
        </w:rPr>
      </w:pPr>
    </w:p>
    <w:p w14:paraId="2EB70ED8" w14:textId="77777777" w:rsidR="005C2BB7" w:rsidRPr="007A2965" w:rsidRDefault="005C2BB7" w:rsidP="005C2BB7">
      <w:pPr>
        <w:pStyle w:val="NormalWeb"/>
        <w:spacing w:before="0" w:beforeAutospacing="0" w:after="0" w:afterAutospacing="0"/>
        <w:jc w:val="both"/>
        <w:rPr>
          <w:rStyle w:val="apple-converted-space"/>
          <w:rFonts w:ascii="Arial" w:hAnsi="Arial" w:cs="Arial"/>
          <w:shd w:val="clear" w:color="auto" w:fill="FFFFFF"/>
        </w:rPr>
      </w:pPr>
      <w:r w:rsidRPr="007A2965">
        <w:rPr>
          <w:rFonts w:ascii="Arial" w:hAnsi="Arial" w:cs="Arial"/>
          <w:shd w:val="clear" w:color="auto" w:fill="FFFFFF"/>
        </w:rPr>
        <w:t>Cantú, J. (2008). “Competencias ciudadanas y construcción de la democracia en México” en Guzmán, N. (Ed),</w:t>
      </w:r>
      <w:r w:rsidRPr="007A2965">
        <w:rPr>
          <w:rStyle w:val="apple-converted-space"/>
          <w:rFonts w:ascii="Arial" w:hAnsi="Arial" w:cs="Arial"/>
          <w:shd w:val="clear" w:color="auto" w:fill="FFFFFF"/>
        </w:rPr>
        <w:t> </w:t>
      </w:r>
      <w:r w:rsidRPr="007A2965">
        <w:rPr>
          <w:rFonts w:ascii="Arial" w:hAnsi="Arial" w:cs="Arial"/>
          <w:iCs/>
          <w:shd w:val="clear" w:color="auto" w:fill="FFFFFF"/>
        </w:rPr>
        <w:t>Sociedad, desarrollo y ciudadanía en México (37)</w:t>
      </w:r>
      <w:r w:rsidRPr="007A2965">
        <w:rPr>
          <w:rFonts w:ascii="Arial" w:hAnsi="Arial" w:cs="Arial"/>
          <w:shd w:val="clear" w:color="auto" w:fill="FFFFFF"/>
        </w:rPr>
        <w:t>. México, Limusa.</w:t>
      </w:r>
      <w:r w:rsidRPr="007A2965">
        <w:rPr>
          <w:rStyle w:val="apple-converted-space"/>
          <w:rFonts w:ascii="Arial" w:hAnsi="Arial" w:cs="Arial"/>
          <w:shd w:val="clear" w:color="auto" w:fill="FFFFFF"/>
        </w:rPr>
        <w:t> </w:t>
      </w:r>
    </w:p>
    <w:p w14:paraId="3FC13369" w14:textId="77777777" w:rsidR="005C2BB7" w:rsidRPr="007A2965" w:rsidRDefault="005C2BB7" w:rsidP="005C2BB7">
      <w:pPr>
        <w:rPr>
          <w:rFonts w:ascii="Arial" w:hAnsi="Arial" w:cs="Arial"/>
          <w:lang w:val="es-CO"/>
        </w:rPr>
      </w:pPr>
    </w:p>
    <w:p w14:paraId="71DE0CCC" w14:textId="77777777" w:rsidR="005C2BB7" w:rsidRPr="007A2965" w:rsidRDefault="005C2BB7" w:rsidP="000C3A7C">
      <w:pPr>
        <w:rPr>
          <w:rFonts w:ascii="Arial" w:hAnsi="Arial" w:cs="Arial"/>
          <w:b/>
          <w:lang w:val="es-CO"/>
        </w:rPr>
      </w:pPr>
    </w:p>
    <w:p w14:paraId="6E9DDD27" w14:textId="77777777" w:rsidR="005C2BB7" w:rsidRPr="007A2965" w:rsidRDefault="005C2BB7" w:rsidP="005C2BB7">
      <w:pPr>
        <w:rPr>
          <w:rFonts w:ascii="Arial" w:hAnsi="Arial" w:cs="Arial"/>
          <w:lang w:val="es-CO"/>
        </w:rPr>
      </w:pPr>
      <w:proofErr w:type="spellStart"/>
      <w:r w:rsidRPr="007A2965">
        <w:rPr>
          <w:rFonts w:ascii="Arial" w:hAnsi="Arial" w:cs="Arial"/>
        </w:rPr>
        <w:t>Bessette</w:t>
      </w:r>
      <w:proofErr w:type="spellEnd"/>
      <w:r w:rsidRPr="007A2965">
        <w:rPr>
          <w:rFonts w:ascii="Arial" w:hAnsi="Arial" w:cs="Arial"/>
        </w:rPr>
        <w:t xml:space="preserve">, G. 2004. Involucrando a la Comunidad: La guía del facilitador para la Comunicación Participativa para el Desarrollo. CIID, Ottawa, y </w:t>
      </w:r>
      <w:proofErr w:type="spellStart"/>
      <w:r w:rsidRPr="007A2965">
        <w:rPr>
          <w:rFonts w:ascii="Arial" w:hAnsi="Arial" w:cs="Arial"/>
        </w:rPr>
        <w:t>Southbound</w:t>
      </w:r>
      <w:proofErr w:type="spellEnd"/>
      <w:r w:rsidRPr="007A2965">
        <w:rPr>
          <w:rFonts w:ascii="Arial" w:hAnsi="Arial" w:cs="Arial"/>
        </w:rPr>
        <w:t xml:space="preserve">, </w:t>
      </w:r>
      <w:proofErr w:type="spellStart"/>
      <w:r w:rsidRPr="007A2965">
        <w:rPr>
          <w:rFonts w:ascii="Arial" w:hAnsi="Arial" w:cs="Arial"/>
        </w:rPr>
        <w:t>Penang</w:t>
      </w:r>
      <w:proofErr w:type="spellEnd"/>
      <w:r w:rsidRPr="007A2965">
        <w:rPr>
          <w:rFonts w:ascii="Arial" w:hAnsi="Arial" w:cs="Arial"/>
        </w:rPr>
        <w:t>, pág. 18</w:t>
      </w:r>
    </w:p>
    <w:p w14:paraId="393A0280" w14:textId="77777777" w:rsidR="005C2BB7" w:rsidRPr="007A2965" w:rsidRDefault="005C2BB7" w:rsidP="000C3A7C">
      <w:pPr>
        <w:rPr>
          <w:rFonts w:ascii="Arial" w:hAnsi="Arial" w:cs="Arial"/>
          <w:b/>
          <w:lang w:val="es-CO"/>
        </w:rPr>
      </w:pPr>
    </w:p>
    <w:p w14:paraId="017EC08B" w14:textId="77777777" w:rsidR="005C2BB7" w:rsidRPr="007A2965" w:rsidRDefault="005C2BB7" w:rsidP="005C2BB7">
      <w:pPr>
        <w:rPr>
          <w:rFonts w:ascii="Arial" w:hAnsi="Arial" w:cs="Arial"/>
          <w:lang w:val="es-CO"/>
        </w:rPr>
      </w:pPr>
      <w:proofErr w:type="spellStart"/>
      <w:r w:rsidRPr="007A2965">
        <w:rPr>
          <w:rFonts w:ascii="Arial" w:hAnsi="Arial" w:cs="Arial"/>
          <w:lang w:val="es-CO"/>
        </w:rPr>
        <w:t>Deluze</w:t>
      </w:r>
      <w:proofErr w:type="spellEnd"/>
      <w:r w:rsidRPr="007A2965">
        <w:rPr>
          <w:rFonts w:ascii="Arial" w:hAnsi="Arial" w:cs="Arial"/>
          <w:lang w:val="es-CO"/>
        </w:rPr>
        <w:t xml:space="preserve"> </w:t>
      </w:r>
      <w:proofErr w:type="spellStart"/>
      <w:r w:rsidRPr="007A2965">
        <w:rPr>
          <w:rFonts w:ascii="Arial" w:hAnsi="Arial" w:cs="Arial"/>
          <w:lang w:val="es-CO"/>
        </w:rPr>
        <w:t>Gillez</w:t>
      </w:r>
      <w:proofErr w:type="spellEnd"/>
      <w:r w:rsidRPr="007A2965">
        <w:rPr>
          <w:rFonts w:ascii="Arial" w:hAnsi="Arial" w:cs="Arial"/>
          <w:lang w:val="es-CO"/>
        </w:rPr>
        <w:t xml:space="preserve"> (1977).</w:t>
      </w:r>
      <w:r w:rsidR="00F80D11" w:rsidRPr="007A2965">
        <w:rPr>
          <w:rFonts w:ascii="Arial" w:hAnsi="Arial" w:cs="Arial"/>
          <w:lang w:val="es-CO"/>
        </w:rPr>
        <w:t xml:space="preserve"> </w:t>
      </w:r>
      <w:r w:rsidRPr="007A2965">
        <w:rPr>
          <w:rFonts w:ascii="Arial" w:hAnsi="Arial" w:cs="Arial"/>
          <w:lang w:val="es-CO"/>
        </w:rPr>
        <w:t xml:space="preserve">Diálogos. En artes gráficas soler, s. a. - </w:t>
      </w:r>
      <w:proofErr w:type="spellStart"/>
      <w:r w:rsidRPr="007A2965">
        <w:rPr>
          <w:rFonts w:ascii="Arial" w:hAnsi="Arial" w:cs="Arial"/>
          <w:lang w:val="es-CO"/>
        </w:rPr>
        <w:t>Uliveret</w:t>
      </w:r>
      <w:proofErr w:type="spellEnd"/>
      <w:r w:rsidRPr="007A2965">
        <w:rPr>
          <w:rFonts w:ascii="Arial" w:hAnsi="Arial" w:cs="Arial"/>
          <w:lang w:val="es-CO"/>
        </w:rPr>
        <w:t xml:space="preserve"> a, 28 - Valencia (18)  </w:t>
      </w:r>
    </w:p>
    <w:p w14:paraId="76AD5861" w14:textId="77777777" w:rsidR="005C2BB7" w:rsidRPr="007A2965" w:rsidRDefault="005C2BB7" w:rsidP="000C3A7C">
      <w:pPr>
        <w:rPr>
          <w:rFonts w:ascii="Arial" w:hAnsi="Arial" w:cs="Arial"/>
          <w:b/>
          <w:lang w:val="es-CO"/>
        </w:rPr>
      </w:pPr>
    </w:p>
    <w:p w14:paraId="732470CE" w14:textId="77777777" w:rsidR="0070755A" w:rsidRPr="007A2965" w:rsidRDefault="0070755A" w:rsidP="0070755A">
      <w:pPr>
        <w:rPr>
          <w:rFonts w:ascii="Arial" w:hAnsi="Arial" w:cs="Arial"/>
          <w:lang w:val="es-CO"/>
        </w:rPr>
      </w:pPr>
      <w:proofErr w:type="spellStart"/>
      <w:r w:rsidRPr="007A2965">
        <w:rPr>
          <w:rFonts w:ascii="Arial" w:hAnsi="Arial" w:cs="Arial"/>
          <w:lang w:val="es-CO"/>
        </w:rPr>
        <w:t>Kaplún</w:t>
      </w:r>
      <w:proofErr w:type="spellEnd"/>
      <w:r w:rsidRPr="007A2965">
        <w:rPr>
          <w:rFonts w:ascii="Arial" w:hAnsi="Arial" w:cs="Arial"/>
          <w:lang w:val="es-CO"/>
        </w:rPr>
        <w:t xml:space="preserve">, M. (1983). Hacia nuevas estrategias de comunicación en la educación de adultos. OREALC, Santiago de Chile, pág. </w:t>
      </w:r>
    </w:p>
    <w:p w14:paraId="5808860C" w14:textId="77777777" w:rsidR="0070755A" w:rsidRPr="007A2965" w:rsidRDefault="0070755A" w:rsidP="00B75C73">
      <w:pPr>
        <w:rPr>
          <w:rFonts w:ascii="Arial" w:hAnsi="Arial" w:cs="Arial"/>
          <w:lang w:val="es-CO"/>
        </w:rPr>
      </w:pPr>
    </w:p>
    <w:p w14:paraId="5A0B53E6" w14:textId="77777777" w:rsidR="00045123" w:rsidRPr="007A2965" w:rsidRDefault="00045123" w:rsidP="00B75C73">
      <w:pPr>
        <w:rPr>
          <w:rFonts w:ascii="Arial" w:hAnsi="Arial" w:cs="Arial"/>
          <w:lang w:val="es-CO"/>
        </w:rPr>
      </w:pPr>
    </w:p>
    <w:p w14:paraId="7F9E7AB7" w14:textId="77777777" w:rsidR="009C1E94" w:rsidRPr="007A2965" w:rsidRDefault="009C1E94" w:rsidP="00B75C73">
      <w:pPr>
        <w:rPr>
          <w:rFonts w:ascii="Arial" w:hAnsi="Arial" w:cs="Arial"/>
          <w:lang w:eastAsia="es-CO"/>
        </w:rPr>
      </w:pPr>
      <w:proofErr w:type="spellStart"/>
      <w:r w:rsidRPr="007A2965">
        <w:rPr>
          <w:rFonts w:ascii="Arial" w:hAnsi="Arial" w:cs="Arial"/>
          <w:lang w:eastAsia="es-CO"/>
        </w:rPr>
        <w:t>M</w:t>
      </w:r>
      <w:r w:rsidR="005C2BB7" w:rsidRPr="007A2965">
        <w:rPr>
          <w:rFonts w:ascii="Arial" w:hAnsi="Arial" w:cs="Arial"/>
          <w:lang w:eastAsia="es-CO"/>
        </w:rPr>
        <w:t>arques</w:t>
      </w:r>
      <w:proofErr w:type="spellEnd"/>
      <w:r w:rsidR="005C2BB7" w:rsidRPr="007A2965">
        <w:rPr>
          <w:rFonts w:ascii="Arial" w:hAnsi="Arial" w:cs="Arial"/>
          <w:lang w:eastAsia="es-CO"/>
        </w:rPr>
        <w:t xml:space="preserve"> de Melo</w:t>
      </w:r>
      <w:r w:rsidRPr="007A2965">
        <w:rPr>
          <w:rFonts w:ascii="Arial" w:hAnsi="Arial" w:cs="Arial"/>
          <w:lang w:eastAsia="es-CO"/>
        </w:rPr>
        <w:t xml:space="preserve">, José, Identidades culturales latinoamericanas, en MARQUES DE MELO, José (coord.), Tiempo de la comunicación global. </w:t>
      </w:r>
      <w:proofErr w:type="spellStart"/>
      <w:r w:rsidRPr="007A2965">
        <w:rPr>
          <w:rFonts w:ascii="Arial" w:hAnsi="Arial" w:cs="Arial"/>
          <w:lang w:eastAsia="es-CO"/>
        </w:rPr>
        <w:t>Sâo</w:t>
      </w:r>
      <w:proofErr w:type="spellEnd"/>
      <w:r w:rsidRPr="007A2965">
        <w:rPr>
          <w:rFonts w:ascii="Arial" w:hAnsi="Arial" w:cs="Arial"/>
          <w:lang w:eastAsia="es-CO"/>
        </w:rPr>
        <w:t xml:space="preserve"> Paulo, Ed. IMES, 1996, pág. 35).</w:t>
      </w:r>
    </w:p>
    <w:p w14:paraId="7DD6A85A" w14:textId="77777777" w:rsidR="009C1E94" w:rsidRPr="007A2965" w:rsidRDefault="009C1E94" w:rsidP="00B75C73">
      <w:pPr>
        <w:rPr>
          <w:rFonts w:ascii="Arial" w:hAnsi="Arial" w:cs="Arial"/>
          <w:lang w:eastAsia="es-CO"/>
        </w:rPr>
      </w:pPr>
    </w:p>
    <w:p w14:paraId="2F0577DD" w14:textId="77777777" w:rsidR="005C2BB7" w:rsidRPr="007A2965" w:rsidRDefault="005C2BB7" w:rsidP="005C2BB7">
      <w:pPr>
        <w:pStyle w:val="Textonotapie"/>
        <w:rPr>
          <w:rFonts w:ascii="Arial" w:hAnsi="Arial" w:cs="Arial"/>
          <w:sz w:val="24"/>
          <w:szCs w:val="24"/>
        </w:rPr>
      </w:pPr>
      <w:r w:rsidRPr="007A2965">
        <w:rPr>
          <w:rFonts w:ascii="Arial" w:hAnsi="Arial" w:cs="Arial"/>
          <w:sz w:val="24"/>
          <w:szCs w:val="24"/>
        </w:rPr>
        <w:t>Prieto Castillo, Daniel, Diagnóstico de comunicación. CIESPAL, Quito, 1990, pág. 105</w:t>
      </w:r>
    </w:p>
    <w:p w14:paraId="7FD413CD" w14:textId="77777777" w:rsidR="005C2BB7" w:rsidRPr="007A2965" w:rsidRDefault="005C2BB7" w:rsidP="005C2BB7">
      <w:pPr>
        <w:pStyle w:val="Sinespaciado"/>
        <w:rPr>
          <w:rFonts w:ascii="Arial" w:hAnsi="Arial" w:cs="Arial"/>
        </w:rPr>
      </w:pPr>
    </w:p>
    <w:p w14:paraId="06089A5C" w14:textId="77777777" w:rsidR="005C2BB7" w:rsidRPr="007A2965" w:rsidRDefault="005C2BB7" w:rsidP="005C2BB7">
      <w:pPr>
        <w:pStyle w:val="Sinespaciado"/>
        <w:rPr>
          <w:rFonts w:ascii="Arial" w:hAnsi="Arial" w:cs="Arial"/>
        </w:rPr>
      </w:pPr>
      <w:r w:rsidRPr="007A2965">
        <w:rPr>
          <w:rFonts w:ascii="Arial" w:hAnsi="Arial" w:cs="Arial"/>
        </w:rPr>
        <w:t>Reguillo, R (2003).  Ciudadanías Juveniles en América Latina. Última década, Viña del Mar, (pp. 11-30). Disponible en http://www.scielo.cl/pdf/udécada/v11n19/art02.</w:t>
      </w:r>
    </w:p>
    <w:p w14:paraId="13166AB4" w14:textId="77777777" w:rsidR="005C2BB7" w:rsidRPr="007A2965" w:rsidRDefault="005C2BB7" w:rsidP="005C2BB7">
      <w:pPr>
        <w:rPr>
          <w:rFonts w:ascii="Arial" w:hAnsi="Arial" w:cs="Arial"/>
          <w:lang w:val="es-CO"/>
        </w:rPr>
      </w:pPr>
    </w:p>
    <w:p w14:paraId="5E084678" w14:textId="77777777" w:rsidR="005C2BB7" w:rsidRPr="007A2965" w:rsidRDefault="005C2BB7" w:rsidP="005C2BB7">
      <w:pPr>
        <w:rPr>
          <w:rFonts w:ascii="Arial" w:hAnsi="Arial" w:cs="Arial"/>
          <w:lang w:val="es-CO"/>
        </w:rPr>
      </w:pPr>
      <w:r w:rsidRPr="007A2965">
        <w:rPr>
          <w:rFonts w:ascii="Arial" w:hAnsi="Arial" w:cs="Arial"/>
          <w:lang w:val="es-CO"/>
        </w:rPr>
        <w:t xml:space="preserve">Sen, Amartya. (2000). "Desarrollo y libertad". En: A. Sen, "Desarrollo y libertad" (p. 234). Barcelona (España): Planeta S.A. </w:t>
      </w:r>
    </w:p>
    <w:p w14:paraId="7E844394" w14:textId="77777777" w:rsidR="005C2BB7" w:rsidRPr="007A2965" w:rsidRDefault="005C2BB7" w:rsidP="005C2BB7">
      <w:pPr>
        <w:rPr>
          <w:rFonts w:ascii="Arial" w:hAnsi="Arial" w:cs="Arial"/>
          <w:lang w:val="es-CO"/>
        </w:rPr>
      </w:pPr>
    </w:p>
    <w:p w14:paraId="33218ABD" w14:textId="77777777" w:rsidR="005C2BB7" w:rsidRPr="007A2965" w:rsidRDefault="005C2BB7" w:rsidP="005C2BB7">
      <w:pPr>
        <w:pStyle w:val="Sinespaciado"/>
        <w:rPr>
          <w:rFonts w:ascii="Arial" w:hAnsi="Arial" w:cs="Arial"/>
        </w:rPr>
      </w:pPr>
      <w:proofErr w:type="spellStart"/>
      <w:r w:rsidRPr="007A2965">
        <w:rPr>
          <w:rFonts w:ascii="Arial" w:hAnsi="Arial" w:cs="Arial"/>
        </w:rPr>
        <w:lastRenderedPageBreak/>
        <w:t>Schultze</w:t>
      </w:r>
      <w:proofErr w:type="spellEnd"/>
      <w:r w:rsidRPr="007A2965">
        <w:rPr>
          <w:rFonts w:ascii="Arial" w:hAnsi="Arial" w:cs="Arial"/>
        </w:rPr>
        <w:t>, R. O. (2005).</w:t>
      </w:r>
      <w:r w:rsidRPr="007A2965">
        <w:rPr>
          <w:rStyle w:val="apple-converted-space"/>
          <w:rFonts w:ascii="Arial" w:hAnsi="Arial" w:cs="Arial"/>
        </w:rPr>
        <w:t> </w:t>
      </w:r>
      <w:proofErr w:type="spellStart"/>
      <w:r w:rsidRPr="007A2965">
        <w:rPr>
          <w:rStyle w:val="nfasis"/>
          <w:rFonts w:ascii="Arial" w:hAnsi="Arial" w:cs="Arial"/>
          <w:i w:val="0"/>
        </w:rPr>
        <w:t>Lexikon</w:t>
      </w:r>
      <w:proofErr w:type="spellEnd"/>
      <w:r w:rsidRPr="007A2965">
        <w:rPr>
          <w:rStyle w:val="nfasis"/>
          <w:rFonts w:ascii="Arial" w:hAnsi="Arial" w:cs="Arial"/>
          <w:i w:val="0"/>
        </w:rPr>
        <w:t xml:space="preserve"> </w:t>
      </w:r>
      <w:proofErr w:type="spellStart"/>
      <w:r w:rsidRPr="007A2965">
        <w:rPr>
          <w:rStyle w:val="nfasis"/>
          <w:rFonts w:ascii="Arial" w:hAnsi="Arial" w:cs="Arial"/>
          <w:i w:val="0"/>
        </w:rPr>
        <w:t>der</w:t>
      </w:r>
      <w:proofErr w:type="spellEnd"/>
      <w:r w:rsidRPr="007A2965">
        <w:rPr>
          <w:rStyle w:val="nfasis"/>
          <w:rFonts w:ascii="Arial" w:hAnsi="Arial" w:cs="Arial"/>
          <w:i w:val="0"/>
        </w:rPr>
        <w:t xml:space="preserve"> </w:t>
      </w:r>
      <w:proofErr w:type="spellStart"/>
      <w:r w:rsidRPr="007A2965">
        <w:rPr>
          <w:rStyle w:val="nfasis"/>
          <w:rFonts w:ascii="Arial" w:hAnsi="Arial" w:cs="Arial"/>
          <w:i w:val="0"/>
        </w:rPr>
        <w:t>Politikwissenschaft</w:t>
      </w:r>
      <w:proofErr w:type="spellEnd"/>
      <w:r w:rsidRPr="007A2965">
        <w:rPr>
          <w:rStyle w:val="nfasis"/>
          <w:rFonts w:ascii="Arial" w:hAnsi="Arial" w:cs="Arial"/>
          <w:i w:val="0"/>
        </w:rPr>
        <w:t xml:space="preserve">, </w:t>
      </w:r>
      <w:proofErr w:type="spellStart"/>
      <w:r w:rsidRPr="007A2965">
        <w:rPr>
          <w:rStyle w:val="nfasis"/>
          <w:rFonts w:ascii="Arial" w:hAnsi="Arial" w:cs="Arial"/>
          <w:i w:val="0"/>
        </w:rPr>
        <w:t>Theorien</w:t>
      </w:r>
      <w:proofErr w:type="spellEnd"/>
      <w:r w:rsidRPr="007A2965">
        <w:rPr>
          <w:rStyle w:val="nfasis"/>
          <w:rFonts w:ascii="Arial" w:hAnsi="Arial" w:cs="Arial"/>
          <w:i w:val="0"/>
        </w:rPr>
        <w:t xml:space="preserve">, </w:t>
      </w:r>
      <w:proofErr w:type="spellStart"/>
      <w:r w:rsidRPr="007A2965">
        <w:rPr>
          <w:rStyle w:val="nfasis"/>
          <w:rFonts w:ascii="Arial" w:hAnsi="Arial" w:cs="Arial"/>
          <w:i w:val="0"/>
        </w:rPr>
        <w:t>Methoden</w:t>
      </w:r>
      <w:proofErr w:type="spellEnd"/>
      <w:r w:rsidRPr="007A2965">
        <w:rPr>
          <w:rStyle w:val="nfasis"/>
          <w:rFonts w:ascii="Arial" w:hAnsi="Arial" w:cs="Arial"/>
          <w:i w:val="0"/>
        </w:rPr>
        <w:t xml:space="preserve">, </w:t>
      </w:r>
      <w:proofErr w:type="spellStart"/>
      <w:r w:rsidRPr="007A2965">
        <w:rPr>
          <w:rStyle w:val="nfasis"/>
          <w:rFonts w:ascii="Arial" w:hAnsi="Arial" w:cs="Arial"/>
          <w:i w:val="0"/>
        </w:rPr>
        <w:t>Begriffe</w:t>
      </w:r>
      <w:proofErr w:type="spellEnd"/>
      <w:r w:rsidRPr="007A2965">
        <w:rPr>
          <w:rStyle w:val="apple-converted-space"/>
          <w:rFonts w:ascii="Arial" w:hAnsi="Arial" w:cs="Arial"/>
          <w:iCs/>
        </w:rPr>
        <w:t> </w:t>
      </w:r>
      <w:r w:rsidRPr="007A2965">
        <w:rPr>
          <w:rFonts w:ascii="Arial" w:hAnsi="Arial" w:cs="Arial"/>
        </w:rPr>
        <w:t xml:space="preserve">[Diccionario de la ciencia política, teorías, métodos, conceptos], </w:t>
      </w:r>
      <w:proofErr w:type="spellStart"/>
      <w:r w:rsidRPr="007A2965">
        <w:rPr>
          <w:rFonts w:ascii="Arial" w:hAnsi="Arial" w:cs="Arial"/>
        </w:rPr>
        <w:t>Bd</w:t>
      </w:r>
      <w:proofErr w:type="spellEnd"/>
      <w:r w:rsidRPr="007A2965">
        <w:rPr>
          <w:rFonts w:ascii="Arial" w:hAnsi="Arial" w:cs="Arial"/>
        </w:rPr>
        <w:t xml:space="preserve">. i: A-M. </w:t>
      </w:r>
      <w:proofErr w:type="spellStart"/>
      <w:r w:rsidRPr="007A2965">
        <w:rPr>
          <w:rFonts w:ascii="Arial" w:hAnsi="Arial" w:cs="Arial"/>
        </w:rPr>
        <w:t>München</w:t>
      </w:r>
      <w:proofErr w:type="spellEnd"/>
      <w:r w:rsidRPr="007A2965">
        <w:rPr>
          <w:rFonts w:ascii="Arial" w:hAnsi="Arial" w:cs="Arial"/>
        </w:rPr>
        <w:t xml:space="preserve"> (Alemania), </w:t>
      </w:r>
      <w:proofErr w:type="spellStart"/>
      <w:r w:rsidRPr="007A2965">
        <w:rPr>
          <w:rFonts w:ascii="Arial" w:hAnsi="Arial" w:cs="Arial"/>
        </w:rPr>
        <w:t>Verlag</w:t>
      </w:r>
      <w:proofErr w:type="spellEnd"/>
      <w:r w:rsidRPr="007A2965">
        <w:rPr>
          <w:rFonts w:ascii="Arial" w:hAnsi="Arial" w:cs="Arial"/>
        </w:rPr>
        <w:t xml:space="preserve"> CH Beck.</w:t>
      </w:r>
    </w:p>
    <w:p w14:paraId="28D445CF" w14:textId="77777777" w:rsidR="005C2BB7" w:rsidRPr="007A2965" w:rsidRDefault="005C2BB7" w:rsidP="005C2BB7">
      <w:pPr>
        <w:rPr>
          <w:rFonts w:ascii="Arial" w:hAnsi="Arial" w:cs="Arial"/>
          <w:lang w:val="es-CO"/>
        </w:rPr>
      </w:pPr>
    </w:p>
    <w:p w14:paraId="7286E52C" w14:textId="77777777" w:rsidR="005C2BB7" w:rsidRPr="007A2965" w:rsidRDefault="005C2BB7" w:rsidP="005C2BB7">
      <w:pPr>
        <w:pStyle w:val="Sinespaciado"/>
        <w:jc w:val="both"/>
        <w:rPr>
          <w:rStyle w:val="nfasis"/>
          <w:rFonts w:ascii="Arial" w:hAnsi="Arial" w:cs="Arial"/>
          <w:i w:val="0"/>
        </w:rPr>
      </w:pPr>
      <w:r w:rsidRPr="007A2965">
        <w:rPr>
          <w:rFonts w:ascii="Arial" w:hAnsi="Arial" w:cs="Arial"/>
        </w:rPr>
        <w:t xml:space="preserve">Sánchez, C. A. y </w:t>
      </w:r>
      <w:proofErr w:type="spellStart"/>
      <w:r w:rsidRPr="007A2965">
        <w:rPr>
          <w:rFonts w:ascii="Arial" w:hAnsi="Arial" w:cs="Arial"/>
        </w:rPr>
        <w:t>Ciceri</w:t>
      </w:r>
      <w:proofErr w:type="spellEnd"/>
      <w:r w:rsidRPr="007A2965">
        <w:rPr>
          <w:rFonts w:ascii="Arial" w:hAnsi="Arial" w:cs="Arial"/>
        </w:rPr>
        <w:t>, J. H. (</w:t>
      </w:r>
      <w:r w:rsidRPr="007A2965">
        <w:rPr>
          <w:rStyle w:val="nfasis"/>
          <w:rFonts w:ascii="Arial" w:hAnsi="Arial" w:cs="Arial"/>
          <w:i w:val="0"/>
        </w:rPr>
        <w:t xml:space="preserve">2007) </w:t>
      </w:r>
      <w:r w:rsidRPr="007A2965">
        <w:rPr>
          <w:rFonts w:ascii="Arial" w:hAnsi="Arial" w:cs="Arial"/>
        </w:rPr>
        <w:t>¿Participación ciudadana en la democracia?,</w:t>
      </w:r>
      <w:r w:rsidRPr="007A2965">
        <w:rPr>
          <w:rStyle w:val="apple-converted-space"/>
          <w:rFonts w:ascii="Arial" w:hAnsi="Arial" w:cs="Arial"/>
        </w:rPr>
        <w:t> </w:t>
      </w:r>
      <w:r w:rsidRPr="007A2965">
        <w:rPr>
          <w:rStyle w:val="nfasis"/>
          <w:rFonts w:ascii="Arial" w:hAnsi="Arial" w:cs="Arial"/>
          <w:i w:val="0"/>
        </w:rPr>
        <w:t>Universidad Sergio Arboleda, Bogotá, 7 (12), 11-30.</w:t>
      </w:r>
    </w:p>
    <w:p w14:paraId="3C12B40F" w14:textId="77777777" w:rsidR="005C2BB7" w:rsidRPr="007A2965" w:rsidRDefault="005C2BB7" w:rsidP="005C2BB7">
      <w:pPr>
        <w:rPr>
          <w:rFonts w:ascii="Arial" w:hAnsi="Arial" w:cs="Arial"/>
        </w:rPr>
      </w:pPr>
    </w:p>
    <w:p w14:paraId="34926CA8" w14:textId="77777777" w:rsidR="005C2BB7" w:rsidRPr="007A2965" w:rsidRDefault="005C2BB7" w:rsidP="005C2BB7">
      <w:pPr>
        <w:pStyle w:val="Sinespaciado"/>
        <w:ind w:left="851" w:hanging="851"/>
        <w:jc w:val="both"/>
        <w:rPr>
          <w:rFonts w:ascii="Arial" w:hAnsi="Arial" w:cs="Arial"/>
        </w:rPr>
      </w:pPr>
    </w:p>
    <w:p w14:paraId="705F2E43" w14:textId="77777777" w:rsidR="005C2BB7" w:rsidRPr="007A2965" w:rsidRDefault="005C2BB7" w:rsidP="005C2BB7">
      <w:pPr>
        <w:pStyle w:val="Sinespaciado"/>
        <w:jc w:val="both"/>
        <w:rPr>
          <w:rFonts w:ascii="Arial" w:hAnsi="Arial" w:cs="Arial"/>
        </w:rPr>
      </w:pPr>
      <w:r w:rsidRPr="007A2965">
        <w:rPr>
          <w:rFonts w:ascii="Arial" w:hAnsi="Arial" w:cs="Arial"/>
        </w:rPr>
        <w:t>Sánchez Torres, C. A. (2006),</w:t>
      </w:r>
      <w:r w:rsidRPr="007A2965">
        <w:rPr>
          <w:rStyle w:val="apple-converted-space"/>
          <w:rFonts w:ascii="Arial" w:hAnsi="Arial" w:cs="Arial"/>
        </w:rPr>
        <w:t> </w:t>
      </w:r>
      <w:r w:rsidRPr="007A2965">
        <w:rPr>
          <w:rStyle w:val="nfasis"/>
          <w:rFonts w:ascii="Arial" w:hAnsi="Arial" w:cs="Arial"/>
          <w:i w:val="0"/>
        </w:rPr>
        <w:t>Derecho e Instituciones Electorales en Colombia</w:t>
      </w:r>
      <w:r w:rsidRPr="007A2965">
        <w:rPr>
          <w:rFonts w:ascii="Arial" w:hAnsi="Arial" w:cs="Arial"/>
        </w:rPr>
        <w:t xml:space="preserve">, Bogotá, Universidad del Rosario, Biblioteca Jurídica </w:t>
      </w:r>
      <w:proofErr w:type="spellStart"/>
      <w:r w:rsidRPr="007A2965">
        <w:rPr>
          <w:rFonts w:ascii="Arial" w:hAnsi="Arial" w:cs="Arial"/>
        </w:rPr>
        <w:t>Dike</w:t>
      </w:r>
      <w:proofErr w:type="spellEnd"/>
      <w:r w:rsidRPr="007A2965">
        <w:rPr>
          <w:rFonts w:ascii="Arial" w:hAnsi="Arial" w:cs="Arial"/>
        </w:rPr>
        <w:t>.</w:t>
      </w:r>
    </w:p>
    <w:p w14:paraId="0E7EBA40" w14:textId="77777777" w:rsidR="005C2BB7" w:rsidRPr="007A2965" w:rsidRDefault="005C2BB7" w:rsidP="005C2BB7">
      <w:pPr>
        <w:pStyle w:val="Sinespaciado"/>
        <w:rPr>
          <w:rFonts w:ascii="Arial" w:hAnsi="Arial" w:cs="Arial"/>
          <w:lang w:val="es-ES"/>
        </w:rPr>
      </w:pPr>
    </w:p>
    <w:p w14:paraId="2EBBF11C" w14:textId="77777777" w:rsidR="005C2BB7" w:rsidRPr="007A2965" w:rsidRDefault="005C2BB7" w:rsidP="005C2BB7">
      <w:pPr>
        <w:pStyle w:val="Sinespaciado"/>
        <w:jc w:val="both"/>
        <w:rPr>
          <w:rStyle w:val="Hipervnculo"/>
          <w:rFonts w:ascii="Arial" w:hAnsi="Arial" w:cs="Arial"/>
        </w:rPr>
      </w:pPr>
      <w:r w:rsidRPr="007A2965">
        <w:rPr>
          <w:rFonts w:ascii="Arial" w:hAnsi="Arial" w:cs="Arial"/>
        </w:rPr>
        <w:t>Santos, B. (2003).</w:t>
      </w:r>
      <w:r w:rsidRPr="007A2965">
        <w:rPr>
          <w:rStyle w:val="apple-converted-space"/>
          <w:rFonts w:ascii="Arial" w:hAnsi="Arial" w:cs="Arial"/>
        </w:rPr>
        <w:t> </w:t>
      </w:r>
      <w:r w:rsidRPr="007A2965">
        <w:rPr>
          <w:rStyle w:val="nfasis"/>
          <w:rFonts w:ascii="Arial" w:hAnsi="Arial" w:cs="Arial"/>
          <w:i w:val="0"/>
        </w:rPr>
        <w:t>Globalización y democracia</w:t>
      </w:r>
      <w:r w:rsidRPr="007A2965">
        <w:rPr>
          <w:rFonts w:ascii="Arial" w:hAnsi="Arial" w:cs="Arial"/>
        </w:rPr>
        <w:t xml:space="preserve">. (Conferencia central del foro social mundial temático). Cartagena de Indias. </w:t>
      </w:r>
      <w:r w:rsidRPr="007A2965">
        <w:rPr>
          <w:rFonts w:ascii="Arial" w:hAnsi="Arial" w:cs="Arial"/>
          <w:shd w:val="clear" w:color="auto" w:fill="FFFFFF"/>
        </w:rPr>
        <w:t>[Online: 1</w:t>
      </w:r>
      <w:r w:rsidRPr="007A2965">
        <w:rPr>
          <w:rFonts w:ascii="Arial" w:hAnsi="Arial" w:cs="Arial"/>
        </w:rPr>
        <w:t>6/12/2007. Disponible en</w:t>
      </w:r>
      <w:r w:rsidRPr="007A2965">
        <w:rPr>
          <w:rStyle w:val="apple-converted-space"/>
          <w:rFonts w:ascii="Arial" w:hAnsi="Arial" w:cs="Arial"/>
        </w:rPr>
        <w:t> </w:t>
      </w:r>
      <w:hyperlink r:id="rId24" w:tgtFrame="_blank" w:history="1">
        <w:r w:rsidRPr="007A2965">
          <w:rPr>
            <w:rStyle w:val="Hipervnculo"/>
            <w:rFonts w:ascii="Arial" w:hAnsi="Arial" w:cs="Arial"/>
          </w:rPr>
          <w:t>www.fsmt.org.co/ponencias2.htm?x=20509</w:t>
        </w:r>
      </w:hyperlink>
    </w:p>
    <w:p w14:paraId="7B1D7A10" w14:textId="77777777" w:rsidR="005C2BB7" w:rsidRPr="007A2965" w:rsidRDefault="005C2BB7" w:rsidP="005C2BB7">
      <w:pPr>
        <w:rPr>
          <w:rFonts w:ascii="Arial" w:hAnsi="Arial" w:cs="Arial"/>
        </w:rPr>
      </w:pPr>
    </w:p>
    <w:p w14:paraId="34E0AF2D" w14:textId="77777777" w:rsidR="005C2BB7" w:rsidRPr="007A2965" w:rsidRDefault="005C2BB7" w:rsidP="005C2BB7">
      <w:pPr>
        <w:rPr>
          <w:rFonts w:ascii="Arial" w:hAnsi="Arial" w:cs="Arial"/>
          <w:lang w:val="es-CO"/>
        </w:rPr>
      </w:pPr>
      <w:r w:rsidRPr="007A2965">
        <w:rPr>
          <w:rFonts w:ascii="Arial" w:hAnsi="Arial" w:cs="Arial"/>
          <w:lang w:val="es-CO"/>
        </w:rPr>
        <w:t>Tejada Zabaleta, A. (2005). Pensamiento Psicológico, Vol.1, N°5, 2005, pp. 117-123</w:t>
      </w:r>
    </w:p>
    <w:p w14:paraId="2AAD1276" w14:textId="77777777" w:rsidR="005C2BB7" w:rsidRPr="007A2965" w:rsidRDefault="005C2BB7" w:rsidP="00B75C73">
      <w:pPr>
        <w:rPr>
          <w:rFonts w:ascii="Arial" w:hAnsi="Arial" w:cs="Arial"/>
          <w:lang w:val="es-CO" w:eastAsia="es-CO"/>
        </w:rPr>
      </w:pPr>
    </w:p>
    <w:p w14:paraId="4CAA0CC9" w14:textId="77777777" w:rsidR="005C2BB7" w:rsidRPr="007A2965" w:rsidRDefault="005C2BB7" w:rsidP="005C2BB7">
      <w:pPr>
        <w:pStyle w:val="Sinespaciado"/>
        <w:jc w:val="both"/>
        <w:rPr>
          <w:rFonts w:ascii="Arial" w:hAnsi="Arial" w:cs="Arial"/>
        </w:rPr>
      </w:pPr>
      <w:r w:rsidRPr="007A2965">
        <w:rPr>
          <w:rFonts w:ascii="Arial" w:hAnsi="Arial" w:cs="Arial"/>
          <w:b/>
        </w:rPr>
        <w:t>Normativas</w:t>
      </w:r>
    </w:p>
    <w:p w14:paraId="32B965A5" w14:textId="77777777" w:rsidR="005C2BB7" w:rsidRPr="007A2965" w:rsidRDefault="005C2BB7" w:rsidP="005C2BB7">
      <w:pPr>
        <w:pStyle w:val="Sinespaciado"/>
        <w:jc w:val="both"/>
        <w:rPr>
          <w:rFonts w:ascii="Arial" w:hAnsi="Arial" w:cs="Arial"/>
        </w:rPr>
      </w:pPr>
    </w:p>
    <w:p w14:paraId="0D7D30A1" w14:textId="77777777" w:rsidR="005C2BB7" w:rsidRPr="007A2965" w:rsidRDefault="005C2BB7" w:rsidP="005C2BB7">
      <w:pPr>
        <w:pStyle w:val="Sinespaciado"/>
        <w:jc w:val="both"/>
        <w:rPr>
          <w:rFonts w:ascii="Arial" w:hAnsi="Arial" w:cs="Arial"/>
        </w:rPr>
      </w:pPr>
      <w:r w:rsidRPr="007A2965">
        <w:rPr>
          <w:rFonts w:ascii="Arial" w:hAnsi="Arial" w:cs="Arial"/>
        </w:rPr>
        <w:t>Colombia, (2010), Constitución Política. Bogotá. Legis.</w:t>
      </w:r>
    </w:p>
    <w:p w14:paraId="16BF411F" w14:textId="77777777" w:rsidR="005C2BB7" w:rsidRPr="007A2965" w:rsidRDefault="005C2BB7" w:rsidP="005C2BB7">
      <w:pPr>
        <w:pStyle w:val="Sinespaciado"/>
        <w:jc w:val="both"/>
        <w:rPr>
          <w:rFonts w:ascii="Arial" w:hAnsi="Arial" w:cs="Arial"/>
        </w:rPr>
      </w:pPr>
    </w:p>
    <w:p w14:paraId="4231F151" w14:textId="77777777" w:rsidR="005C2BB7" w:rsidRPr="007A2965" w:rsidRDefault="005C2BB7" w:rsidP="005C2BB7">
      <w:pPr>
        <w:pStyle w:val="Sinespaciado"/>
        <w:jc w:val="both"/>
        <w:rPr>
          <w:rFonts w:ascii="Arial" w:hAnsi="Arial" w:cs="Arial"/>
        </w:rPr>
      </w:pPr>
      <w:r w:rsidRPr="007A2965">
        <w:rPr>
          <w:rFonts w:ascii="Arial" w:hAnsi="Arial" w:cs="Arial"/>
        </w:rPr>
        <w:t xml:space="preserve">Colombia, Congreso de la República, (2011, fecha). “Decreto 4800/2011”. </w:t>
      </w:r>
      <w:r w:rsidRPr="008722B7">
        <w:rPr>
          <w:rStyle w:val="Textoennegrita"/>
          <w:rFonts w:ascii="Arial" w:hAnsi="Arial" w:cs="Arial"/>
          <w:b w:val="0"/>
          <w:shd w:val="clear" w:color="auto" w:fill="FFFFFF"/>
        </w:rPr>
        <w:t>Por el cual se reglamenta la Ley 1448 de 2011 y se dictan otras disposiciones.</w:t>
      </w:r>
      <w:r w:rsidRPr="008722B7">
        <w:rPr>
          <w:rFonts w:ascii="Arial" w:hAnsi="Arial" w:cs="Arial"/>
          <w:b/>
        </w:rPr>
        <w:t xml:space="preserve"> </w:t>
      </w:r>
      <w:r w:rsidRPr="007A2965">
        <w:rPr>
          <w:rFonts w:ascii="Arial" w:hAnsi="Arial" w:cs="Arial"/>
        </w:rPr>
        <w:t>Diario Oficial, núm.42280, Diciembre 20m de 2011, Bogotá.</w:t>
      </w:r>
    </w:p>
    <w:p w14:paraId="11038CF7" w14:textId="77777777" w:rsidR="005C2BB7" w:rsidRPr="007A2965" w:rsidRDefault="005C2BB7" w:rsidP="005C2BB7">
      <w:pPr>
        <w:pStyle w:val="Sinespaciado"/>
        <w:jc w:val="both"/>
        <w:rPr>
          <w:rFonts w:ascii="Arial" w:hAnsi="Arial" w:cs="Arial"/>
        </w:rPr>
      </w:pPr>
    </w:p>
    <w:p w14:paraId="50439FB8" w14:textId="77777777" w:rsidR="005C2BB7" w:rsidRPr="007A2965" w:rsidRDefault="005C2BB7" w:rsidP="005C2BB7">
      <w:pPr>
        <w:pStyle w:val="Sinespaciado"/>
        <w:jc w:val="both"/>
        <w:rPr>
          <w:rFonts w:ascii="Arial" w:hAnsi="Arial" w:cs="Arial"/>
        </w:rPr>
      </w:pPr>
      <w:r w:rsidRPr="007A2965">
        <w:rPr>
          <w:rFonts w:ascii="Arial" w:hAnsi="Arial" w:cs="Arial"/>
        </w:rPr>
        <w:t>Colombia, Congreso Nacional de la República, (1997), “Ley 387/1997”. Por la cual se adoptan las medidas para la Prevención del desplazamiento Forzado, la Atención, la protección, consolidación y estabilización socioeconómica de los desplazados internos por la violencia en la República de Colombia, Diario Oficial sin número, Julio 18 de 1997, Bogotá.</w:t>
      </w:r>
    </w:p>
    <w:p w14:paraId="4D533454" w14:textId="77777777" w:rsidR="005C2BB7" w:rsidRPr="007A2965" w:rsidRDefault="005C2BB7" w:rsidP="005C2BB7">
      <w:pPr>
        <w:pStyle w:val="Sinespaciado"/>
        <w:jc w:val="both"/>
        <w:rPr>
          <w:rFonts w:ascii="Arial" w:hAnsi="Arial" w:cs="Arial"/>
        </w:rPr>
      </w:pPr>
    </w:p>
    <w:p w14:paraId="0C0B563B" w14:textId="77777777" w:rsidR="005C2BB7" w:rsidRPr="007A2965" w:rsidRDefault="005C2BB7" w:rsidP="005C2BB7">
      <w:pPr>
        <w:pStyle w:val="Sinespaciado"/>
        <w:jc w:val="both"/>
        <w:rPr>
          <w:rFonts w:ascii="Arial" w:hAnsi="Arial" w:cs="Arial"/>
        </w:rPr>
      </w:pPr>
      <w:r w:rsidRPr="007A2965">
        <w:rPr>
          <w:rFonts w:ascii="Arial" w:hAnsi="Arial" w:cs="Arial"/>
        </w:rPr>
        <w:t xml:space="preserve">Colombia, Congreso Nacional de la República, (2011), “Ley 1448/2011”. Víctimas y de Restitución de Tierras, Diario Oficial, núm. 48096, </w:t>
      </w:r>
      <w:r w:rsidR="00F80D11" w:rsidRPr="007A2965">
        <w:rPr>
          <w:rFonts w:ascii="Arial" w:hAnsi="Arial" w:cs="Arial"/>
        </w:rPr>
        <w:t>j</w:t>
      </w:r>
      <w:r w:rsidRPr="007A2965">
        <w:rPr>
          <w:rFonts w:ascii="Arial" w:hAnsi="Arial" w:cs="Arial"/>
        </w:rPr>
        <w:t>unio 10 de 2011, Bogotá.</w:t>
      </w:r>
    </w:p>
    <w:p w14:paraId="29F7D580" w14:textId="77777777" w:rsidR="005C2BB7" w:rsidRPr="007A2965" w:rsidRDefault="005C2BB7" w:rsidP="005C2BB7">
      <w:pPr>
        <w:pStyle w:val="Sinespaciado"/>
        <w:jc w:val="both"/>
        <w:rPr>
          <w:rFonts w:ascii="Arial" w:hAnsi="Arial" w:cs="Arial"/>
        </w:rPr>
      </w:pPr>
    </w:p>
    <w:p w14:paraId="23C64E97" w14:textId="77777777" w:rsidR="005C2BB7" w:rsidRPr="007A2965" w:rsidRDefault="005C2BB7" w:rsidP="005C2BB7">
      <w:pPr>
        <w:pStyle w:val="Sinespaciado"/>
        <w:jc w:val="both"/>
        <w:rPr>
          <w:rFonts w:ascii="Arial" w:hAnsi="Arial" w:cs="Arial"/>
        </w:rPr>
      </w:pPr>
      <w:r w:rsidRPr="007A2965">
        <w:rPr>
          <w:rFonts w:ascii="Arial" w:hAnsi="Arial" w:cs="Arial"/>
        </w:rPr>
        <w:t>Colombia, Corte Constitucional, (2004) “Sentencia T-025”, Bogotá. Disponible en http://www.corteconstitucional.gov.co/relatoria/2004/t-025-04.htm</w:t>
      </w:r>
    </w:p>
    <w:p w14:paraId="09C1CE73" w14:textId="77777777" w:rsidR="005C2BB7" w:rsidRPr="007A2965" w:rsidRDefault="005C2BB7" w:rsidP="005C2BB7">
      <w:pPr>
        <w:pStyle w:val="Sinespaciado"/>
        <w:jc w:val="both"/>
        <w:rPr>
          <w:rFonts w:ascii="Arial" w:hAnsi="Arial" w:cs="Arial"/>
        </w:rPr>
      </w:pPr>
    </w:p>
    <w:p w14:paraId="6B19D237" w14:textId="77777777" w:rsidR="005C2BB7" w:rsidRPr="007A2965" w:rsidRDefault="005C2BB7" w:rsidP="005C2BB7">
      <w:pPr>
        <w:pStyle w:val="Sinespaciado"/>
        <w:jc w:val="both"/>
        <w:rPr>
          <w:rFonts w:ascii="Arial" w:hAnsi="Arial" w:cs="Arial"/>
        </w:rPr>
      </w:pPr>
      <w:r w:rsidRPr="007A2965">
        <w:rPr>
          <w:rFonts w:ascii="Arial" w:hAnsi="Arial" w:cs="Arial"/>
        </w:rPr>
        <w:t xml:space="preserve">Colombia, Corte Constitucional, (2005, </w:t>
      </w:r>
      <w:proofErr w:type="gramStart"/>
      <w:r w:rsidRPr="007A2965">
        <w:rPr>
          <w:rFonts w:ascii="Arial" w:hAnsi="Arial" w:cs="Arial"/>
        </w:rPr>
        <w:t>Agosto</w:t>
      </w:r>
      <w:proofErr w:type="gramEnd"/>
      <w:r w:rsidRPr="007A2965">
        <w:rPr>
          <w:rFonts w:ascii="Arial" w:hAnsi="Arial" w:cs="Arial"/>
        </w:rPr>
        <w:t xml:space="preserve">) “Auto 177”, Bogotá. Disponible en http://www.alcaldiabogota.gov.co/sisjur/normas/Norma1.jsp?i=23382 </w:t>
      </w:r>
    </w:p>
    <w:p w14:paraId="58A269E9" w14:textId="77777777" w:rsidR="005C2BB7" w:rsidRPr="007A2965" w:rsidRDefault="005C2BB7" w:rsidP="005C2BB7">
      <w:pPr>
        <w:pStyle w:val="Sinespaciado"/>
        <w:jc w:val="both"/>
        <w:rPr>
          <w:rFonts w:ascii="Arial" w:hAnsi="Arial" w:cs="Arial"/>
        </w:rPr>
      </w:pPr>
    </w:p>
    <w:p w14:paraId="69C5F911" w14:textId="77777777" w:rsidR="005C2BB7" w:rsidRPr="007A2965" w:rsidRDefault="005C2BB7" w:rsidP="005C2BB7">
      <w:pPr>
        <w:pStyle w:val="Sinespaciado"/>
        <w:jc w:val="both"/>
        <w:rPr>
          <w:rFonts w:ascii="Arial" w:hAnsi="Arial" w:cs="Arial"/>
        </w:rPr>
      </w:pPr>
      <w:r w:rsidRPr="007A2965">
        <w:rPr>
          <w:rFonts w:ascii="Arial" w:hAnsi="Arial" w:cs="Arial"/>
        </w:rPr>
        <w:t xml:space="preserve">Colombia, Corte Constitucional, (2005, Agosto “Auto 178”, Bogotá. Disponible </w:t>
      </w:r>
      <w:proofErr w:type="gramStart"/>
      <w:r w:rsidRPr="007A2965">
        <w:rPr>
          <w:rFonts w:ascii="Arial" w:hAnsi="Arial" w:cs="Arial"/>
        </w:rPr>
        <w:t>en  http://www.corteconstitucional.gov.co/T-025-04/Autos.php</w:t>
      </w:r>
      <w:proofErr w:type="gramEnd"/>
    </w:p>
    <w:p w14:paraId="6AF0F0D1" w14:textId="77777777" w:rsidR="005C2BB7" w:rsidRPr="007A2965" w:rsidRDefault="005C2BB7" w:rsidP="005C2BB7">
      <w:pPr>
        <w:pStyle w:val="Sinespaciado"/>
        <w:jc w:val="both"/>
        <w:rPr>
          <w:rFonts w:ascii="Arial" w:hAnsi="Arial" w:cs="Arial"/>
        </w:rPr>
      </w:pPr>
    </w:p>
    <w:p w14:paraId="3853747E" w14:textId="77777777" w:rsidR="005C2BB7" w:rsidRPr="007A2965" w:rsidRDefault="005C2BB7" w:rsidP="005C2BB7">
      <w:pPr>
        <w:pStyle w:val="Sinespaciado"/>
        <w:jc w:val="both"/>
        <w:rPr>
          <w:rFonts w:ascii="Arial" w:hAnsi="Arial" w:cs="Arial"/>
        </w:rPr>
      </w:pPr>
      <w:r w:rsidRPr="007A2965">
        <w:rPr>
          <w:rFonts w:ascii="Arial" w:hAnsi="Arial" w:cs="Arial"/>
        </w:rPr>
        <w:t xml:space="preserve">Colombia, Corte Constitucional, (2006, </w:t>
      </w:r>
      <w:proofErr w:type="gramStart"/>
      <w:r w:rsidRPr="007A2965">
        <w:rPr>
          <w:rFonts w:ascii="Arial" w:hAnsi="Arial" w:cs="Arial"/>
        </w:rPr>
        <w:t>Agosto</w:t>
      </w:r>
      <w:proofErr w:type="gramEnd"/>
      <w:r w:rsidRPr="007A2965">
        <w:rPr>
          <w:rFonts w:ascii="Arial" w:hAnsi="Arial" w:cs="Arial"/>
        </w:rPr>
        <w:t>) “Auto 218”, Bogotá. Disponible en http://www.refworld.org/docid/472208822.html</w:t>
      </w:r>
    </w:p>
    <w:p w14:paraId="74A8D545" w14:textId="77777777" w:rsidR="005C2BB7" w:rsidRPr="007A2965" w:rsidRDefault="005C2BB7" w:rsidP="005C2BB7">
      <w:pPr>
        <w:pStyle w:val="Sinespaciado"/>
        <w:jc w:val="both"/>
        <w:rPr>
          <w:rFonts w:ascii="Arial" w:hAnsi="Arial" w:cs="Arial"/>
        </w:rPr>
      </w:pPr>
    </w:p>
    <w:p w14:paraId="0C0AAD8F" w14:textId="77777777" w:rsidR="005C2BB7" w:rsidRPr="007A2965" w:rsidRDefault="005C2BB7" w:rsidP="005C2BB7">
      <w:pPr>
        <w:pStyle w:val="Sinespaciado"/>
        <w:jc w:val="both"/>
        <w:rPr>
          <w:rFonts w:ascii="Arial" w:hAnsi="Arial" w:cs="Arial"/>
        </w:rPr>
      </w:pPr>
      <w:r w:rsidRPr="007A2965">
        <w:rPr>
          <w:rFonts w:ascii="Arial" w:hAnsi="Arial" w:cs="Arial"/>
        </w:rPr>
        <w:lastRenderedPageBreak/>
        <w:t>Colombia, Corte Constitucional, (2006, Noviembre) “Auto 333</w:t>
      </w:r>
      <w:proofErr w:type="gramStart"/>
      <w:r w:rsidRPr="007A2965">
        <w:rPr>
          <w:rFonts w:ascii="Arial" w:hAnsi="Arial" w:cs="Arial"/>
        </w:rPr>
        <w:t>”,  Bogotá</w:t>
      </w:r>
      <w:proofErr w:type="gramEnd"/>
      <w:r w:rsidRPr="007A2965">
        <w:rPr>
          <w:rFonts w:ascii="Arial" w:hAnsi="Arial" w:cs="Arial"/>
        </w:rPr>
        <w:t>. Disponible en http://www.refworld.org/docid/4725a2b82.html</w:t>
      </w:r>
    </w:p>
    <w:p w14:paraId="10B0F33C" w14:textId="77777777" w:rsidR="005C2BB7" w:rsidRPr="007A2965" w:rsidRDefault="005C2BB7" w:rsidP="005C2BB7">
      <w:pPr>
        <w:pStyle w:val="Sinespaciado"/>
        <w:jc w:val="both"/>
        <w:rPr>
          <w:rFonts w:ascii="Arial" w:hAnsi="Arial" w:cs="Arial"/>
        </w:rPr>
      </w:pPr>
    </w:p>
    <w:p w14:paraId="6F7005AF" w14:textId="77777777" w:rsidR="005C2BB7" w:rsidRPr="007A2965" w:rsidRDefault="005C2BB7" w:rsidP="005C2BB7">
      <w:pPr>
        <w:pStyle w:val="Sinespaciado"/>
        <w:jc w:val="both"/>
        <w:rPr>
          <w:rFonts w:ascii="Arial" w:hAnsi="Arial" w:cs="Arial"/>
        </w:rPr>
      </w:pPr>
      <w:r w:rsidRPr="007A2965">
        <w:rPr>
          <w:rFonts w:ascii="Arial" w:hAnsi="Arial" w:cs="Arial"/>
        </w:rPr>
        <w:t>Colombia, Corte Constitucional, (2007, Mayo) “Auto 109</w:t>
      </w:r>
      <w:proofErr w:type="gramStart"/>
      <w:r w:rsidRPr="007A2965">
        <w:rPr>
          <w:rFonts w:ascii="Arial" w:hAnsi="Arial" w:cs="Arial"/>
        </w:rPr>
        <w:t>”,  Bogotá</w:t>
      </w:r>
      <w:proofErr w:type="gramEnd"/>
      <w:r w:rsidRPr="007A2965">
        <w:rPr>
          <w:rFonts w:ascii="Arial" w:hAnsi="Arial" w:cs="Arial"/>
        </w:rPr>
        <w:t>. Disponible en http://www.corteconstitucional.gov.co/relatoria/Autos/2007/A109-07.htm</w:t>
      </w:r>
    </w:p>
    <w:p w14:paraId="3796EFF4" w14:textId="77777777" w:rsidR="005C2BB7" w:rsidRPr="007A2965" w:rsidRDefault="005C2BB7" w:rsidP="005C2BB7">
      <w:pPr>
        <w:pStyle w:val="Sinespaciado"/>
        <w:jc w:val="both"/>
        <w:rPr>
          <w:rFonts w:ascii="Arial" w:hAnsi="Arial" w:cs="Arial"/>
        </w:rPr>
      </w:pPr>
    </w:p>
    <w:p w14:paraId="34803457" w14:textId="77777777" w:rsidR="005C2BB7" w:rsidRPr="007A2965" w:rsidRDefault="005C2BB7" w:rsidP="005C2BB7">
      <w:pPr>
        <w:pStyle w:val="Sinespaciado"/>
        <w:jc w:val="both"/>
        <w:rPr>
          <w:rFonts w:ascii="Arial" w:hAnsi="Arial" w:cs="Arial"/>
        </w:rPr>
      </w:pPr>
      <w:r w:rsidRPr="007A2965">
        <w:rPr>
          <w:rFonts w:ascii="Arial" w:hAnsi="Arial" w:cs="Arial"/>
        </w:rPr>
        <w:t>Colombia, Corte Constitucional, (2008, Mayo) “Auto 116</w:t>
      </w:r>
      <w:proofErr w:type="gramStart"/>
      <w:r w:rsidRPr="007A2965">
        <w:rPr>
          <w:rFonts w:ascii="Arial" w:hAnsi="Arial" w:cs="Arial"/>
        </w:rPr>
        <w:t>”,  Bogotá</w:t>
      </w:r>
      <w:proofErr w:type="gramEnd"/>
      <w:r w:rsidRPr="007A2965">
        <w:rPr>
          <w:rFonts w:ascii="Arial" w:hAnsi="Arial" w:cs="Arial"/>
        </w:rPr>
        <w:t xml:space="preserve">. Disponible en http://www.corteconstitucional.gov.co/relatoria/Autos/2008/A116-08.htm </w:t>
      </w:r>
    </w:p>
    <w:p w14:paraId="3564B922" w14:textId="77777777" w:rsidR="005C2BB7" w:rsidRPr="007A2965" w:rsidRDefault="005C2BB7" w:rsidP="005C2BB7">
      <w:pPr>
        <w:pStyle w:val="Sinespaciado"/>
        <w:jc w:val="both"/>
        <w:rPr>
          <w:rFonts w:ascii="Arial" w:hAnsi="Arial" w:cs="Arial"/>
        </w:rPr>
      </w:pPr>
    </w:p>
    <w:p w14:paraId="741F2AC9" w14:textId="1745496A" w:rsidR="005C2BB7" w:rsidRPr="007A2965" w:rsidRDefault="005C2BB7" w:rsidP="005C2BB7">
      <w:pPr>
        <w:pStyle w:val="Sinespaciado"/>
        <w:jc w:val="both"/>
        <w:rPr>
          <w:rFonts w:ascii="Arial" w:hAnsi="Arial" w:cs="Arial"/>
        </w:rPr>
      </w:pPr>
      <w:r w:rsidRPr="007A2965">
        <w:rPr>
          <w:rFonts w:ascii="Arial" w:hAnsi="Arial" w:cs="Arial"/>
        </w:rPr>
        <w:t xml:space="preserve">Colombia, Corte Constitucional, (2010, </w:t>
      </w:r>
      <w:proofErr w:type="gramStart"/>
      <w:r w:rsidRPr="007A2965">
        <w:rPr>
          <w:rFonts w:ascii="Arial" w:hAnsi="Arial" w:cs="Arial"/>
        </w:rPr>
        <w:t>Diciembre</w:t>
      </w:r>
      <w:proofErr w:type="gramEnd"/>
      <w:r w:rsidRPr="007A2965">
        <w:rPr>
          <w:rFonts w:ascii="Arial" w:hAnsi="Arial" w:cs="Arial"/>
        </w:rPr>
        <w:t>)</w:t>
      </w:r>
      <w:r w:rsidR="00550207">
        <w:rPr>
          <w:rFonts w:ascii="Arial" w:hAnsi="Arial" w:cs="Arial"/>
        </w:rPr>
        <w:t xml:space="preserve"> </w:t>
      </w:r>
      <w:r w:rsidRPr="007A2965">
        <w:rPr>
          <w:rFonts w:ascii="Arial" w:hAnsi="Arial" w:cs="Arial"/>
        </w:rPr>
        <w:t xml:space="preserve">“Auto 383”, Bogotá. Disponible en http://www.alcaldiabogota.gov.co/sisjur/adminverblobawa?tabla=T_NORMA_ARCHIVO&amp;p_NORMFIL_ID=891&amp;f_NORMFIL_FILE=X&amp;inputfileext=NORMFIL_FILENAME </w:t>
      </w:r>
    </w:p>
    <w:p w14:paraId="6AB94E43" w14:textId="77777777" w:rsidR="005C2BB7" w:rsidRPr="007A2965" w:rsidRDefault="005C2BB7" w:rsidP="005C2BB7">
      <w:pPr>
        <w:pStyle w:val="Sinespaciado"/>
        <w:jc w:val="both"/>
        <w:rPr>
          <w:rFonts w:ascii="Arial" w:hAnsi="Arial" w:cs="Arial"/>
        </w:rPr>
      </w:pPr>
    </w:p>
    <w:p w14:paraId="61FC5A3F" w14:textId="77777777" w:rsidR="005C2BB7" w:rsidRPr="007A2965" w:rsidRDefault="005C2BB7" w:rsidP="005C2BB7">
      <w:pPr>
        <w:pStyle w:val="Sinespaciado"/>
        <w:jc w:val="both"/>
        <w:rPr>
          <w:rFonts w:ascii="Arial" w:hAnsi="Arial" w:cs="Arial"/>
        </w:rPr>
      </w:pPr>
      <w:r w:rsidRPr="007A2965">
        <w:rPr>
          <w:rFonts w:ascii="Arial" w:hAnsi="Arial" w:cs="Arial"/>
        </w:rPr>
        <w:t xml:space="preserve">Colombia, Unidad para la Atención y Reparación Integral a las víctimas, (2013, </w:t>
      </w:r>
      <w:proofErr w:type="gramStart"/>
      <w:r w:rsidRPr="007A2965">
        <w:rPr>
          <w:rFonts w:ascii="Arial" w:hAnsi="Arial" w:cs="Arial"/>
        </w:rPr>
        <w:t>Mayo</w:t>
      </w:r>
      <w:proofErr w:type="gramEnd"/>
      <w:r w:rsidRPr="007A2965">
        <w:rPr>
          <w:rFonts w:ascii="Arial" w:hAnsi="Arial" w:cs="Arial"/>
        </w:rPr>
        <w:t>) “Resolución 0388” Mediante la cual se establece el Protocolo de Participación Efectiva de las Víctimas del Conflicto Armado.</w:t>
      </w:r>
    </w:p>
    <w:p w14:paraId="291F1108" w14:textId="77777777" w:rsidR="00571EBB" w:rsidRPr="007A2965" w:rsidRDefault="00571EBB" w:rsidP="005C2BB7">
      <w:pPr>
        <w:pStyle w:val="Sinespaciado"/>
        <w:jc w:val="both"/>
        <w:rPr>
          <w:rFonts w:ascii="Arial" w:hAnsi="Arial" w:cs="Arial"/>
        </w:rPr>
      </w:pPr>
    </w:p>
    <w:p w14:paraId="27DD3A32" w14:textId="77777777" w:rsidR="00571EBB" w:rsidRPr="007A2965" w:rsidRDefault="00571EBB" w:rsidP="005C2BB7">
      <w:pPr>
        <w:pStyle w:val="Sinespaciado"/>
        <w:jc w:val="both"/>
        <w:rPr>
          <w:rFonts w:ascii="Arial" w:hAnsi="Arial" w:cs="Arial"/>
        </w:rPr>
      </w:pPr>
    </w:p>
    <w:sectPr w:rsidR="00571EBB" w:rsidRPr="007A2965" w:rsidSect="007A2965">
      <w:headerReference w:type="first" r:id="rId25"/>
      <w:footerReference w:type="first" r:id="rId26"/>
      <w:type w:val="continuous"/>
      <w:pgSz w:w="18722" w:h="12242" w:orient="landscape" w:code="126"/>
      <w:pgMar w:top="1418" w:right="697" w:bottom="1134" w:left="1134" w:header="284" w:footer="15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5D108" w14:textId="77777777" w:rsidR="00CE4E8D" w:rsidRDefault="00CE4E8D">
      <w:r>
        <w:separator/>
      </w:r>
    </w:p>
  </w:endnote>
  <w:endnote w:type="continuationSeparator" w:id="0">
    <w:p w14:paraId="6FFCD4A8" w14:textId="77777777" w:rsidR="00CE4E8D" w:rsidRDefault="00CE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630"/>
      <w:gridCol w:w="5630"/>
      <w:gridCol w:w="5630"/>
    </w:tblGrid>
    <w:tr w:rsidR="009924F0" w14:paraId="23F57E13" w14:textId="77777777" w:rsidTr="673F9679">
      <w:tc>
        <w:tcPr>
          <w:tcW w:w="5630" w:type="dxa"/>
        </w:tcPr>
        <w:p w14:paraId="761EEBE2" w14:textId="60C3E96A" w:rsidR="009924F0" w:rsidRDefault="009924F0" w:rsidP="673F9679">
          <w:pPr>
            <w:pStyle w:val="Encabezado"/>
            <w:ind w:left="-115"/>
          </w:pPr>
        </w:p>
      </w:tc>
      <w:tc>
        <w:tcPr>
          <w:tcW w:w="5630" w:type="dxa"/>
        </w:tcPr>
        <w:p w14:paraId="5451C8F3" w14:textId="1E2FE80F" w:rsidR="009924F0" w:rsidRDefault="009924F0" w:rsidP="673F9679">
          <w:pPr>
            <w:pStyle w:val="Encabezado"/>
            <w:jc w:val="center"/>
          </w:pPr>
        </w:p>
      </w:tc>
      <w:tc>
        <w:tcPr>
          <w:tcW w:w="5630" w:type="dxa"/>
        </w:tcPr>
        <w:p w14:paraId="4496269B" w14:textId="2231D0E3" w:rsidR="009924F0" w:rsidRDefault="009924F0" w:rsidP="673F9679">
          <w:pPr>
            <w:pStyle w:val="Encabezado"/>
            <w:ind w:right="-115"/>
            <w:jc w:val="right"/>
          </w:pPr>
        </w:p>
      </w:tc>
    </w:tr>
  </w:tbl>
  <w:p w14:paraId="1D7987FC" w14:textId="51DD711C" w:rsidR="009924F0" w:rsidRDefault="009924F0" w:rsidP="673F96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30"/>
      <w:gridCol w:w="3230"/>
      <w:gridCol w:w="3230"/>
    </w:tblGrid>
    <w:tr w:rsidR="009924F0" w14:paraId="2DF637BC" w14:textId="77777777" w:rsidTr="673F9679">
      <w:tc>
        <w:tcPr>
          <w:tcW w:w="3230" w:type="dxa"/>
        </w:tcPr>
        <w:p w14:paraId="73A637A3" w14:textId="1DBDD788" w:rsidR="009924F0" w:rsidRDefault="009924F0" w:rsidP="673F9679">
          <w:pPr>
            <w:pStyle w:val="Encabezado"/>
            <w:ind w:left="-115"/>
          </w:pPr>
        </w:p>
      </w:tc>
      <w:tc>
        <w:tcPr>
          <w:tcW w:w="3230" w:type="dxa"/>
        </w:tcPr>
        <w:p w14:paraId="7AC1FC37" w14:textId="615419CE" w:rsidR="009924F0" w:rsidRDefault="009924F0" w:rsidP="673F9679">
          <w:pPr>
            <w:pStyle w:val="Encabezado"/>
            <w:jc w:val="center"/>
          </w:pPr>
        </w:p>
      </w:tc>
      <w:tc>
        <w:tcPr>
          <w:tcW w:w="3230" w:type="dxa"/>
        </w:tcPr>
        <w:p w14:paraId="50DEC26C" w14:textId="652F3565" w:rsidR="009924F0" w:rsidRDefault="009924F0" w:rsidP="673F9679">
          <w:pPr>
            <w:pStyle w:val="Encabezado"/>
            <w:ind w:right="-115"/>
            <w:jc w:val="right"/>
          </w:pPr>
        </w:p>
      </w:tc>
    </w:tr>
  </w:tbl>
  <w:p w14:paraId="554C0D66" w14:textId="48F2873E" w:rsidR="009924F0" w:rsidRDefault="009924F0" w:rsidP="673F96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29F03" w14:textId="77777777" w:rsidR="00CE4E8D" w:rsidRDefault="00CE4E8D">
      <w:r>
        <w:separator/>
      </w:r>
    </w:p>
  </w:footnote>
  <w:footnote w:type="continuationSeparator" w:id="0">
    <w:p w14:paraId="3E72DE77" w14:textId="77777777" w:rsidR="00CE4E8D" w:rsidRDefault="00CE4E8D">
      <w:r>
        <w:continuationSeparator/>
      </w:r>
    </w:p>
  </w:footnote>
  <w:footnote w:id="1">
    <w:p w14:paraId="49775E75" w14:textId="71D1A944" w:rsidR="009924F0" w:rsidRPr="00A26B89" w:rsidRDefault="009924F0" w:rsidP="003F0B64">
      <w:pPr>
        <w:pStyle w:val="Textonotapie"/>
        <w:spacing w:after="120"/>
        <w:rPr>
          <w:rFonts w:ascii="Calibri" w:hAnsi="Calibri"/>
          <w:iCs/>
          <w:lang w:val="es-CO"/>
        </w:rPr>
      </w:pPr>
      <w:r>
        <w:rPr>
          <w:rStyle w:val="Refdenotaalpie"/>
        </w:rPr>
        <w:footnoteRef/>
      </w:r>
      <w:r>
        <w:t xml:space="preserve">  </w:t>
      </w:r>
      <w:r w:rsidRPr="00CC6A23">
        <w:rPr>
          <w:rFonts w:ascii="Calibri" w:hAnsi="Calibri"/>
          <w:lang w:val="es-CO"/>
        </w:rPr>
        <w:t>Orientaciones para promover la participación ciudadana</w:t>
      </w:r>
      <w:r w:rsidRPr="00A26B89">
        <w:rPr>
          <w:rFonts w:ascii="Calibri" w:hAnsi="Calibri"/>
          <w:lang w:val="es-CO"/>
        </w:rPr>
        <w:t xml:space="preserve">, DAFP, </w:t>
      </w:r>
      <w:r>
        <w:rPr>
          <w:rFonts w:ascii="Calibri" w:hAnsi="Calibri"/>
          <w:lang w:val="es-CO"/>
        </w:rPr>
        <w:t>2019, página 5</w:t>
      </w:r>
      <w:r w:rsidRPr="00A26B89">
        <w:rPr>
          <w:rFonts w:ascii="Calibri" w:hAnsi="Calibri"/>
          <w:iCs/>
          <w:lang w:val="es-CO"/>
        </w:rPr>
        <w:t>.</w:t>
      </w:r>
    </w:p>
    <w:p w14:paraId="036F7F0E" w14:textId="77777777" w:rsidR="009924F0" w:rsidRPr="00785D4C" w:rsidRDefault="009924F0" w:rsidP="003F0B64">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630"/>
      <w:gridCol w:w="5630"/>
      <w:gridCol w:w="5630"/>
    </w:tblGrid>
    <w:tr w:rsidR="009924F0" w14:paraId="61E5A605" w14:textId="77777777" w:rsidTr="673F9679">
      <w:tc>
        <w:tcPr>
          <w:tcW w:w="5630" w:type="dxa"/>
        </w:tcPr>
        <w:p w14:paraId="5D96DB00" w14:textId="3E1BE405" w:rsidR="009924F0" w:rsidRDefault="009924F0" w:rsidP="673F9679">
          <w:pPr>
            <w:pStyle w:val="Encabezado"/>
            <w:ind w:left="-115"/>
          </w:pPr>
        </w:p>
      </w:tc>
      <w:tc>
        <w:tcPr>
          <w:tcW w:w="5630" w:type="dxa"/>
        </w:tcPr>
        <w:p w14:paraId="54F9A047" w14:textId="7F7E28C5" w:rsidR="009924F0" w:rsidRDefault="009924F0" w:rsidP="673F9679">
          <w:pPr>
            <w:pStyle w:val="Encabezado"/>
            <w:jc w:val="center"/>
          </w:pPr>
        </w:p>
      </w:tc>
      <w:tc>
        <w:tcPr>
          <w:tcW w:w="5630" w:type="dxa"/>
        </w:tcPr>
        <w:p w14:paraId="43E7416A" w14:textId="0DE0EC8D" w:rsidR="009924F0" w:rsidRDefault="009924F0" w:rsidP="673F9679">
          <w:pPr>
            <w:pStyle w:val="Encabezado"/>
            <w:ind w:right="-115"/>
            <w:jc w:val="right"/>
          </w:pPr>
        </w:p>
      </w:tc>
    </w:tr>
  </w:tbl>
  <w:p w14:paraId="46CF5209" w14:textId="0E52B00E" w:rsidR="009924F0" w:rsidRDefault="009924F0" w:rsidP="673F96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30"/>
      <w:gridCol w:w="3230"/>
      <w:gridCol w:w="3230"/>
    </w:tblGrid>
    <w:tr w:rsidR="009924F0" w14:paraId="3F19FE97" w14:textId="77777777" w:rsidTr="673F9679">
      <w:tc>
        <w:tcPr>
          <w:tcW w:w="3230" w:type="dxa"/>
        </w:tcPr>
        <w:p w14:paraId="56C136E9" w14:textId="1E6CAAF0" w:rsidR="009924F0" w:rsidRDefault="009924F0" w:rsidP="673F9679">
          <w:pPr>
            <w:pStyle w:val="Encabezado"/>
            <w:ind w:left="-115"/>
          </w:pPr>
        </w:p>
      </w:tc>
      <w:tc>
        <w:tcPr>
          <w:tcW w:w="3230" w:type="dxa"/>
        </w:tcPr>
        <w:p w14:paraId="49E82D34" w14:textId="76FACFE3" w:rsidR="009924F0" w:rsidRDefault="009924F0" w:rsidP="673F9679">
          <w:pPr>
            <w:pStyle w:val="Encabezado"/>
            <w:jc w:val="center"/>
          </w:pPr>
        </w:p>
      </w:tc>
      <w:tc>
        <w:tcPr>
          <w:tcW w:w="3230" w:type="dxa"/>
        </w:tcPr>
        <w:p w14:paraId="0F401582" w14:textId="60E155AE" w:rsidR="009924F0" w:rsidRDefault="009924F0" w:rsidP="673F9679">
          <w:pPr>
            <w:pStyle w:val="Encabezado"/>
            <w:ind w:right="-115"/>
            <w:jc w:val="right"/>
          </w:pPr>
        </w:p>
      </w:tc>
    </w:tr>
  </w:tbl>
  <w:p w14:paraId="10368DDD" w14:textId="7C562BE4" w:rsidR="009924F0" w:rsidRDefault="009924F0" w:rsidP="673F96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13C7DF9"/>
    <w:multiLevelType w:val="hybridMultilevel"/>
    <w:tmpl w:val="14881E8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6103DF"/>
    <w:multiLevelType w:val="hybridMultilevel"/>
    <w:tmpl w:val="550660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AEC3E39"/>
    <w:multiLevelType w:val="multilevel"/>
    <w:tmpl w:val="7FE4E1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73C6E"/>
    <w:multiLevelType w:val="hybridMultilevel"/>
    <w:tmpl w:val="0EF642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2643470"/>
    <w:multiLevelType w:val="hybridMultilevel"/>
    <w:tmpl w:val="DD127D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4756FFF"/>
    <w:multiLevelType w:val="multilevel"/>
    <w:tmpl w:val="D15A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C3251"/>
    <w:multiLevelType w:val="hybridMultilevel"/>
    <w:tmpl w:val="0DCEF1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D24B2C"/>
    <w:multiLevelType w:val="hybridMultilevel"/>
    <w:tmpl w:val="1CEE408A"/>
    <w:lvl w:ilvl="0" w:tplc="82B02EDC">
      <w:start w:val="1"/>
      <w:numFmt w:val="decimal"/>
      <w:lvlText w:val="%1-"/>
      <w:lvlJc w:val="left"/>
      <w:pPr>
        <w:ind w:left="360"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9" w15:restartNumberingAfterBreak="0">
    <w:nsid w:val="174F5721"/>
    <w:multiLevelType w:val="hybridMultilevel"/>
    <w:tmpl w:val="C88414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7CB05A9"/>
    <w:multiLevelType w:val="hybridMultilevel"/>
    <w:tmpl w:val="B84818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9D81F89"/>
    <w:multiLevelType w:val="multilevel"/>
    <w:tmpl w:val="D0C4696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72BA2"/>
    <w:multiLevelType w:val="hybridMultilevel"/>
    <w:tmpl w:val="9680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B3A348E"/>
    <w:multiLevelType w:val="hybridMultilevel"/>
    <w:tmpl w:val="E1621B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B62E99"/>
    <w:multiLevelType w:val="hybridMultilevel"/>
    <w:tmpl w:val="56AC58C0"/>
    <w:lvl w:ilvl="0" w:tplc="E09C823A">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D86579A"/>
    <w:multiLevelType w:val="hybridMultilevel"/>
    <w:tmpl w:val="8670F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E3639CD"/>
    <w:multiLevelType w:val="hybridMultilevel"/>
    <w:tmpl w:val="552AA0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F4F5045"/>
    <w:multiLevelType w:val="hybridMultilevel"/>
    <w:tmpl w:val="790E76AE"/>
    <w:lvl w:ilvl="0" w:tplc="75C23254">
      <w:start w:val="1"/>
      <w:numFmt w:val="decimal"/>
      <w:lvlText w:val="%1."/>
      <w:lvlJc w:val="left"/>
      <w:pPr>
        <w:ind w:left="644"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1DA6A8E"/>
    <w:multiLevelType w:val="hybridMultilevel"/>
    <w:tmpl w:val="54DE44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7617F1F"/>
    <w:multiLevelType w:val="hybridMultilevel"/>
    <w:tmpl w:val="4FC0EF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667437"/>
    <w:multiLevelType w:val="hybridMultilevel"/>
    <w:tmpl w:val="48E035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15C43CE"/>
    <w:multiLevelType w:val="hybridMultilevel"/>
    <w:tmpl w:val="17D81730"/>
    <w:lvl w:ilvl="0" w:tplc="F3C214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916449"/>
    <w:multiLevelType w:val="hybridMultilevel"/>
    <w:tmpl w:val="19F8BC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F73B65"/>
    <w:multiLevelType w:val="hybridMultilevel"/>
    <w:tmpl w:val="C5C47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8735DBF"/>
    <w:multiLevelType w:val="hybridMultilevel"/>
    <w:tmpl w:val="5DE821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A8F4647"/>
    <w:multiLevelType w:val="multilevel"/>
    <w:tmpl w:val="C42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0205AA"/>
    <w:multiLevelType w:val="hybridMultilevel"/>
    <w:tmpl w:val="B48AA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F315DA"/>
    <w:multiLevelType w:val="hybridMultilevel"/>
    <w:tmpl w:val="99A02D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2F2EB7"/>
    <w:multiLevelType w:val="hybridMultilevel"/>
    <w:tmpl w:val="40D217C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46FA2816"/>
    <w:multiLevelType w:val="hybridMultilevel"/>
    <w:tmpl w:val="126894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4AF30A6C"/>
    <w:multiLevelType w:val="hybridMultilevel"/>
    <w:tmpl w:val="E9C6F2B0"/>
    <w:lvl w:ilvl="0" w:tplc="08F4D0B8">
      <w:start w:val="1"/>
      <w:numFmt w:val="bullet"/>
      <w:lvlText w:val=""/>
      <w:lvlJc w:val="left"/>
      <w:pPr>
        <w:ind w:left="720" w:hanging="360"/>
      </w:pPr>
      <w:rPr>
        <w:rFonts w:ascii="Wingdings" w:hAnsi="Wingdings"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0E618F"/>
    <w:multiLevelType w:val="hybridMultilevel"/>
    <w:tmpl w:val="4B22DE8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0145DE4"/>
    <w:multiLevelType w:val="hybridMultilevel"/>
    <w:tmpl w:val="7E3C29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30F3BCE"/>
    <w:multiLevelType w:val="hybridMultilevel"/>
    <w:tmpl w:val="85324F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3121DAF"/>
    <w:multiLevelType w:val="hybridMultilevel"/>
    <w:tmpl w:val="EBDC11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3DC6603"/>
    <w:multiLevelType w:val="hybridMultilevel"/>
    <w:tmpl w:val="1C8445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4BB414D"/>
    <w:multiLevelType w:val="hybridMultilevel"/>
    <w:tmpl w:val="B074D4D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7" w15:restartNumberingAfterBreak="0">
    <w:nsid w:val="56BD62B3"/>
    <w:multiLevelType w:val="hybridMultilevel"/>
    <w:tmpl w:val="A3B83F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8015712"/>
    <w:multiLevelType w:val="hybridMultilevel"/>
    <w:tmpl w:val="FC54E1FE"/>
    <w:lvl w:ilvl="0" w:tplc="5CCA2580">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160743F"/>
    <w:multiLevelType w:val="hybridMultilevel"/>
    <w:tmpl w:val="DDDE26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A2902B2"/>
    <w:multiLevelType w:val="hybridMultilevel"/>
    <w:tmpl w:val="4E2A340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A34174A"/>
    <w:multiLevelType w:val="multilevel"/>
    <w:tmpl w:val="32F2C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C4F72F0"/>
    <w:multiLevelType w:val="hybridMultilevel"/>
    <w:tmpl w:val="5016AA20"/>
    <w:lvl w:ilvl="0" w:tplc="140A000D">
      <w:start w:val="1"/>
      <w:numFmt w:val="bullet"/>
      <w:lvlText w:val=""/>
      <w:lvlJc w:val="left"/>
      <w:pPr>
        <w:ind w:left="780" w:hanging="360"/>
      </w:pPr>
      <w:rPr>
        <w:rFonts w:ascii="Wingdings" w:hAnsi="Wingdings"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3" w15:restartNumberingAfterBreak="0">
    <w:nsid w:val="6F183E19"/>
    <w:multiLevelType w:val="hybridMultilevel"/>
    <w:tmpl w:val="300467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15F0E35"/>
    <w:multiLevelType w:val="hybridMultilevel"/>
    <w:tmpl w:val="02E801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15:restartNumberingAfterBreak="0">
    <w:nsid w:val="74220419"/>
    <w:multiLevelType w:val="hybridMultilevel"/>
    <w:tmpl w:val="DDD247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7AA008B"/>
    <w:multiLevelType w:val="hybridMultilevel"/>
    <w:tmpl w:val="F858CC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89D5EF1"/>
    <w:multiLevelType w:val="hybridMultilevel"/>
    <w:tmpl w:val="B9B836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BF70E49"/>
    <w:multiLevelType w:val="multilevel"/>
    <w:tmpl w:val="4E2A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4B3DE0"/>
    <w:multiLevelType w:val="hybridMultilevel"/>
    <w:tmpl w:val="FD3801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FA47A0B"/>
    <w:multiLevelType w:val="hybridMultilevel"/>
    <w:tmpl w:val="DEE6D6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20"/>
  </w:num>
  <w:num w:numId="4">
    <w:abstractNumId w:val="49"/>
  </w:num>
  <w:num w:numId="5">
    <w:abstractNumId w:val="43"/>
  </w:num>
  <w:num w:numId="6">
    <w:abstractNumId w:val="13"/>
  </w:num>
  <w:num w:numId="7">
    <w:abstractNumId w:val="17"/>
  </w:num>
  <w:num w:numId="8">
    <w:abstractNumId w:val="44"/>
  </w:num>
  <w:num w:numId="9">
    <w:abstractNumId w:val="36"/>
  </w:num>
  <w:num w:numId="10">
    <w:abstractNumId w:val="29"/>
  </w:num>
  <w:num w:numId="11">
    <w:abstractNumId w:val="4"/>
  </w:num>
  <w:num w:numId="12">
    <w:abstractNumId w:val="18"/>
  </w:num>
  <w:num w:numId="13">
    <w:abstractNumId w:val="9"/>
  </w:num>
  <w:num w:numId="14">
    <w:abstractNumId w:val="2"/>
  </w:num>
  <w:num w:numId="15">
    <w:abstractNumId w:val="8"/>
  </w:num>
  <w:num w:numId="16">
    <w:abstractNumId w:val="38"/>
  </w:num>
  <w:num w:numId="17">
    <w:abstractNumId w:val="3"/>
  </w:num>
  <w:num w:numId="18">
    <w:abstractNumId w:val="30"/>
  </w:num>
  <w:num w:numId="19">
    <w:abstractNumId w:val="35"/>
  </w:num>
  <w:num w:numId="20">
    <w:abstractNumId w:val="27"/>
  </w:num>
  <w:num w:numId="21">
    <w:abstractNumId w:val="39"/>
  </w:num>
  <w:num w:numId="22">
    <w:abstractNumId w:val="24"/>
  </w:num>
  <w:num w:numId="23">
    <w:abstractNumId w:val="46"/>
  </w:num>
  <w:num w:numId="24">
    <w:abstractNumId w:val="1"/>
  </w:num>
  <w:num w:numId="25">
    <w:abstractNumId w:val="21"/>
  </w:num>
  <w:num w:numId="26">
    <w:abstractNumId w:val="16"/>
  </w:num>
  <w:num w:numId="27">
    <w:abstractNumId w:val="37"/>
  </w:num>
  <w:num w:numId="28">
    <w:abstractNumId w:val="19"/>
  </w:num>
  <w:num w:numId="29">
    <w:abstractNumId w:val="5"/>
  </w:num>
  <w:num w:numId="30">
    <w:abstractNumId w:val="42"/>
  </w:num>
  <w:num w:numId="31">
    <w:abstractNumId w:val="50"/>
  </w:num>
  <w:num w:numId="32">
    <w:abstractNumId w:val="28"/>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0"/>
  </w:num>
  <w:num w:numId="36">
    <w:abstractNumId w:val="31"/>
  </w:num>
  <w:num w:numId="37">
    <w:abstractNumId w:val="32"/>
  </w:num>
  <w:num w:numId="38">
    <w:abstractNumId w:val="33"/>
  </w:num>
  <w:num w:numId="39">
    <w:abstractNumId w:val="45"/>
  </w:num>
  <w:num w:numId="40">
    <w:abstractNumId w:val="11"/>
  </w:num>
  <w:num w:numId="41">
    <w:abstractNumId w:val="47"/>
  </w:num>
  <w:num w:numId="42">
    <w:abstractNumId w:val="22"/>
  </w:num>
  <w:num w:numId="43">
    <w:abstractNumId w:val="25"/>
  </w:num>
  <w:num w:numId="44">
    <w:abstractNumId w:val="6"/>
  </w:num>
  <w:num w:numId="45">
    <w:abstractNumId w:val="48"/>
  </w:num>
  <w:num w:numId="46">
    <w:abstractNumId w:val="15"/>
  </w:num>
  <w:num w:numId="47">
    <w:abstractNumId w:val="26"/>
  </w:num>
  <w:num w:numId="48">
    <w:abstractNumId w:val="7"/>
  </w:num>
  <w:num w:numId="49">
    <w:abstractNumId w:val="23"/>
  </w:num>
  <w:num w:numId="5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60"/>
    <w:rsid w:val="0000100A"/>
    <w:rsid w:val="000024CA"/>
    <w:rsid w:val="000027CC"/>
    <w:rsid w:val="00002F8F"/>
    <w:rsid w:val="00003080"/>
    <w:rsid w:val="00003649"/>
    <w:rsid w:val="00006D86"/>
    <w:rsid w:val="00006ED8"/>
    <w:rsid w:val="000101AA"/>
    <w:rsid w:val="000124A4"/>
    <w:rsid w:val="00012CA3"/>
    <w:rsid w:val="00012DC6"/>
    <w:rsid w:val="000135EE"/>
    <w:rsid w:val="0001366F"/>
    <w:rsid w:val="00013754"/>
    <w:rsid w:val="00013D0C"/>
    <w:rsid w:val="000147B0"/>
    <w:rsid w:val="000169B9"/>
    <w:rsid w:val="00016A20"/>
    <w:rsid w:val="00017620"/>
    <w:rsid w:val="00020474"/>
    <w:rsid w:val="00021093"/>
    <w:rsid w:val="00021222"/>
    <w:rsid w:val="000226C8"/>
    <w:rsid w:val="00024FF0"/>
    <w:rsid w:val="00027804"/>
    <w:rsid w:val="000323A6"/>
    <w:rsid w:val="000325DF"/>
    <w:rsid w:val="00033082"/>
    <w:rsid w:val="00033C05"/>
    <w:rsid w:val="00036A0F"/>
    <w:rsid w:val="0003731C"/>
    <w:rsid w:val="00040902"/>
    <w:rsid w:val="00041B29"/>
    <w:rsid w:val="00041E52"/>
    <w:rsid w:val="00042075"/>
    <w:rsid w:val="00042F01"/>
    <w:rsid w:val="0004320C"/>
    <w:rsid w:val="000433EA"/>
    <w:rsid w:val="000438DA"/>
    <w:rsid w:val="0004391E"/>
    <w:rsid w:val="0004472D"/>
    <w:rsid w:val="00045123"/>
    <w:rsid w:val="00045DE5"/>
    <w:rsid w:val="00045FFD"/>
    <w:rsid w:val="00046368"/>
    <w:rsid w:val="000505F8"/>
    <w:rsid w:val="00050C55"/>
    <w:rsid w:val="000514EB"/>
    <w:rsid w:val="000515B5"/>
    <w:rsid w:val="00051BAB"/>
    <w:rsid w:val="00051C99"/>
    <w:rsid w:val="00052053"/>
    <w:rsid w:val="000522E1"/>
    <w:rsid w:val="00052D5C"/>
    <w:rsid w:val="00053E98"/>
    <w:rsid w:val="0005433D"/>
    <w:rsid w:val="00054471"/>
    <w:rsid w:val="000547F9"/>
    <w:rsid w:val="00054C58"/>
    <w:rsid w:val="00055274"/>
    <w:rsid w:val="000552B2"/>
    <w:rsid w:val="00055D36"/>
    <w:rsid w:val="000574D0"/>
    <w:rsid w:val="00057A16"/>
    <w:rsid w:val="00057B02"/>
    <w:rsid w:val="00057CA4"/>
    <w:rsid w:val="0006325C"/>
    <w:rsid w:val="000647CB"/>
    <w:rsid w:val="00065219"/>
    <w:rsid w:val="00065C69"/>
    <w:rsid w:val="00065D0E"/>
    <w:rsid w:val="0006638D"/>
    <w:rsid w:val="000671C1"/>
    <w:rsid w:val="0006791B"/>
    <w:rsid w:val="00067C4E"/>
    <w:rsid w:val="0007047B"/>
    <w:rsid w:val="000721C6"/>
    <w:rsid w:val="000736D1"/>
    <w:rsid w:val="000747F4"/>
    <w:rsid w:val="00074DB2"/>
    <w:rsid w:val="00074DBC"/>
    <w:rsid w:val="00075893"/>
    <w:rsid w:val="000765A4"/>
    <w:rsid w:val="00076661"/>
    <w:rsid w:val="000768B6"/>
    <w:rsid w:val="000803D1"/>
    <w:rsid w:val="00080570"/>
    <w:rsid w:val="00081A1B"/>
    <w:rsid w:val="000821B0"/>
    <w:rsid w:val="00082718"/>
    <w:rsid w:val="00082FB9"/>
    <w:rsid w:val="0008303E"/>
    <w:rsid w:val="00084C4F"/>
    <w:rsid w:val="00085231"/>
    <w:rsid w:val="00087B19"/>
    <w:rsid w:val="00090C41"/>
    <w:rsid w:val="00090C9C"/>
    <w:rsid w:val="00090E41"/>
    <w:rsid w:val="00091AC5"/>
    <w:rsid w:val="000926AA"/>
    <w:rsid w:val="000927A7"/>
    <w:rsid w:val="00092E68"/>
    <w:rsid w:val="000930E1"/>
    <w:rsid w:val="00094133"/>
    <w:rsid w:val="00094E54"/>
    <w:rsid w:val="00095BF2"/>
    <w:rsid w:val="000960DF"/>
    <w:rsid w:val="0009722B"/>
    <w:rsid w:val="000A145D"/>
    <w:rsid w:val="000A15A8"/>
    <w:rsid w:val="000A205F"/>
    <w:rsid w:val="000A23FC"/>
    <w:rsid w:val="000A25F0"/>
    <w:rsid w:val="000A344E"/>
    <w:rsid w:val="000A415E"/>
    <w:rsid w:val="000A4500"/>
    <w:rsid w:val="000A641D"/>
    <w:rsid w:val="000A7736"/>
    <w:rsid w:val="000A7B25"/>
    <w:rsid w:val="000B0085"/>
    <w:rsid w:val="000B126A"/>
    <w:rsid w:val="000B1331"/>
    <w:rsid w:val="000B1511"/>
    <w:rsid w:val="000B1D6E"/>
    <w:rsid w:val="000B26E9"/>
    <w:rsid w:val="000B27FF"/>
    <w:rsid w:val="000B4587"/>
    <w:rsid w:val="000B4E96"/>
    <w:rsid w:val="000B78BE"/>
    <w:rsid w:val="000C01FA"/>
    <w:rsid w:val="000C08E7"/>
    <w:rsid w:val="000C11FF"/>
    <w:rsid w:val="000C19E8"/>
    <w:rsid w:val="000C1D27"/>
    <w:rsid w:val="000C1E3D"/>
    <w:rsid w:val="000C25AB"/>
    <w:rsid w:val="000C2617"/>
    <w:rsid w:val="000C352A"/>
    <w:rsid w:val="000C3A7C"/>
    <w:rsid w:val="000C58C5"/>
    <w:rsid w:val="000C59D3"/>
    <w:rsid w:val="000C5BDB"/>
    <w:rsid w:val="000C5EBF"/>
    <w:rsid w:val="000C6267"/>
    <w:rsid w:val="000C6661"/>
    <w:rsid w:val="000C6921"/>
    <w:rsid w:val="000C6DCA"/>
    <w:rsid w:val="000C7665"/>
    <w:rsid w:val="000D06C2"/>
    <w:rsid w:val="000D0B7A"/>
    <w:rsid w:val="000D10D0"/>
    <w:rsid w:val="000D11BD"/>
    <w:rsid w:val="000D14C4"/>
    <w:rsid w:val="000D2103"/>
    <w:rsid w:val="000D26A9"/>
    <w:rsid w:val="000D28BC"/>
    <w:rsid w:val="000D29D8"/>
    <w:rsid w:val="000D38BE"/>
    <w:rsid w:val="000D4A91"/>
    <w:rsid w:val="000D4B47"/>
    <w:rsid w:val="000D4FCE"/>
    <w:rsid w:val="000D654A"/>
    <w:rsid w:val="000D68BF"/>
    <w:rsid w:val="000D6E8B"/>
    <w:rsid w:val="000D710C"/>
    <w:rsid w:val="000E0A29"/>
    <w:rsid w:val="000E1FE2"/>
    <w:rsid w:val="000E2080"/>
    <w:rsid w:val="000E262E"/>
    <w:rsid w:val="000E2741"/>
    <w:rsid w:val="000E2A93"/>
    <w:rsid w:val="000E2C07"/>
    <w:rsid w:val="000E2FA5"/>
    <w:rsid w:val="000E30DA"/>
    <w:rsid w:val="000E3515"/>
    <w:rsid w:val="000E6A22"/>
    <w:rsid w:val="000E6A63"/>
    <w:rsid w:val="000E6DF3"/>
    <w:rsid w:val="000F0C5D"/>
    <w:rsid w:val="000F38CC"/>
    <w:rsid w:val="000F3F4E"/>
    <w:rsid w:val="000F5E3F"/>
    <w:rsid w:val="000F5EC3"/>
    <w:rsid w:val="000F6559"/>
    <w:rsid w:val="000F70C1"/>
    <w:rsid w:val="000F7131"/>
    <w:rsid w:val="00102384"/>
    <w:rsid w:val="00104056"/>
    <w:rsid w:val="00105543"/>
    <w:rsid w:val="00105812"/>
    <w:rsid w:val="00106F66"/>
    <w:rsid w:val="00107123"/>
    <w:rsid w:val="00107516"/>
    <w:rsid w:val="001078DE"/>
    <w:rsid w:val="00111E45"/>
    <w:rsid w:val="00113381"/>
    <w:rsid w:val="00113873"/>
    <w:rsid w:val="00114146"/>
    <w:rsid w:val="001142D3"/>
    <w:rsid w:val="00114641"/>
    <w:rsid w:val="00114A95"/>
    <w:rsid w:val="001151BE"/>
    <w:rsid w:val="0011532D"/>
    <w:rsid w:val="001163E3"/>
    <w:rsid w:val="001165B5"/>
    <w:rsid w:val="00116B01"/>
    <w:rsid w:val="001175D2"/>
    <w:rsid w:val="0011765A"/>
    <w:rsid w:val="00117678"/>
    <w:rsid w:val="00117797"/>
    <w:rsid w:val="00121603"/>
    <w:rsid w:val="00121617"/>
    <w:rsid w:val="001217E2"/>
    <w:rsid w:val="00121803"/>
    <w:rsid w:val="00123B6C"/>
    <w:rsid w:val="001244DF"/>
    <w:rsid w:val="00124A96"/>
    <w:rsid w:val="00124FC4"/>
    <w:rsid w:val="00125024"/>
    <w:rsid w:val="0012532D"/>
    <w:rsid w:val="001256B0"/>
    <w:rsid w:val="00126603"/>
    <w:rsid w:val="00126740"/>
    <w:rsid w:val="00127875"/>
    <w:rsid w:val="00131EA4"/>
    <w:rsid w:val="001325A6"/>
    <w:rsid w:val="001328D7"/>
    <w:rsid w:val="00133144"/>
    <w:rsid w:val="0013445A"/>
    <w:rsid w:val="00135827"/>
    <w:rsid w:val="00135877"/>
    <w:rsid w:val="001366AE"/>
    <w:rsid w:val="00136E5D"/>
    <w:rsid w:val="00137156"/>
    <w:rsid w:val="00137EBD"/>
    <w:rsid w:val="001405A5"/>
    <w:rsid w:val="00141048"/>
    <w:rsid w:val="001413B5"/>
    <w:rsid w:val="001422C9"/>
    <w:rsid w:val="0014240D"/>
    <w:rsid w:val="00142B7E"/>
    <w:rsid w:val="0014304E"/>
    <w:rsid w:val="00145C8B"/>
    <w:rsid w:val="00146376"/>
    <w:rsid w:val="00146921"/>
    <w:rsid w:val="0015112F"/>
    <w:rsid w:val="001511EE"/>
    <w:rsid w:val="001515B7"/>
    <w:rsid w:val="001520CC"/>
    <w:rsid w:val="001520D6"/>
    <w:rsid w:val="0015264E"/>
    <w:rsid w:val="00153FCF"/>
    <w:rsid w:val="0015402D"/>
    <w:rsid w:val="0015488C"/>
    <w:rsid w:val="001552AB"/>
    <w:rsid w:val="0015555A"/>
    <w:rsid w:val="00155FA9"/>
    <w:rsid w:val="00156499"/>
    <w:rsid w:val="0015758A"/>
    <w:rsid w:val="00160B6A"/>
    <w:rsid w:val="00161818"/>
    <w:rsid w:val="00161E6C"/>
    <w:rsid w:val="00161F4E"/>
    <w:rsid w:val="00162639"/>
    <w:rsid w:val="00163652"/>
    <w:rsid w:val="001639AD"/>
    <w:rsid w:val="00164038"/>
    <w:rsid w:val="00164797"/>
    <w:rsid w:val="00165088"/>
    <w:rsid w:val="001651F1"/>
    <w:rsid w:val="00165AC7"/>
    <w:rsid w:val="001669E0"/>
    <w:rsid w:val="00167800"/>
    <w:rsid w:val="0016784E"/>
    <w:rsid w:val="00167C80"/>
    <w:rsid w:val="00167DD4"/>
    <w:rsid w:val="00170588"/>
    <w:rsid w:val="00171E1E"/>
    <w:rsid w:val="00171F77"/>
    <w:rsid w:val="0017243B"/>
    <w:rsid w:val="00173354"/>
    <w:rsid w:val="001736CE"/>
    <w:rsid w:val="00174309"/>
    <w:rsid w:val="0017460A"/>
    <w:rsid w:val="00176822"/>
    <w:rsid w:val="00176CC8"/>
    <w:rsid w:val="0018096B"/>
    <w:rsid w:val="001814CE"/>
    <w:rsid w:val="00181D78"/>
    <w:rsid w:val="0018370B"/>
    <w:rsid w:val="00183F43"/>
    <w:rsid w:val="001841E9"/>
    <w:rsid w:val="0018453A"/>
    <w:rsid w:val="00187934"/>
    <w:rsid w:val="00191B84"/>
    <w:rsid w:val="00191E9E"/>
    <w:rsid w:val="001927E9"/>
    <w:rsid w:val="00192B64"/>
    <w:rsid w:val="00192F9D"/>
    <w:rsid w:val="00193D13"/>
    <w:rsid w:val="00194061"/>
    <w:rsid w:val="00194571"/>
    <w:rsid w:val="00194C6E"/>
    <w:rsid w:val="0019502E"/>
    <w:rsid w:val="00195A4A"/>
    <w:rsid w:val="001A0131"/>
    <w:rsid w:val="001A03A4"/>
    <w:rsid w:val="001A048A"/>
    <w:rsid w:val="001A0B95"/>
    <w:rsid w:val="001A1C75"/>
    <w:rsid w:val="001A1D8F"/>
    <w:rsid w:val="001A26E9"/>
    <w:rsid w:val="001A3D5D"/>
    <w:rsid w:val="001A3E3F"/>
    <w:rsid w:val="001A49AA"/>
    <w:rsid w:val="001A4FA5"/>
    <w:rsid w:val="001A4FA7"/>
    <w:rsid w:val="001A5135"/>
    <w:rsid w:val="001A6DBB"/>
    <w:rsid w:val="001A7132"/>
    <w:rsid w:val="001B0585"/>
    <w:rsid w:val="001B1180"/>
    <w:rsid w:val="001B1D20"/>
    <w:rsid w:val="001B1DD5"/>
    <w:rsid w:val="001B2414"/>
    <w:rsid w:val="001B2BB5"/>
    <w:rsid w:val="001B33DA"/>
    <w:rsid w:val="001B44D5"/>
    <w:rsid w:val="001B5336"/>
    <w:rsid w:val="001B5824"/>
    <w:rsid w:val="001B5BB2"/>
    <w:rsid w:val="001B626C"/>
    <w:rsid w:val="001B6A68"/>
    <w:rsid w:val="001C101B"/>
    <w:rsid w:val="001C1BF4"/>
    <w:rsid w:val="001C1CFB"/>
    <w:rsid w:val="001C230B"/>
    <w:rsid w:val="001C3CE0"/>
    <w:rsid w:val="001C4EB2"/>
    <w:rsid w:val="001C5E77"/>
    <w:rsid w:val="001C65B9"/>
    <w:rsid w:val="001C6D61"/>
    <w:rsid w:val="001C7B25"/>
    <w:rsid w:val="001D12B0"/>
    <w:rsid w:val="001D1307"/>
    <w:rsid w:val="001D1601"/>
    <w:rsid w:val="001D2009"/>
    <w:rsid w:val="001D2071"/>
    <w:rsid w:val="001D4458"/>
    <w:rsid w:val="001D5D93"/>
    <w:rsid w:val="001D7EDF"/>
    <w:rsid w:val="001E0867"/>
    <w:rsid w:val="001E0D1D"/>
    <w:rsid w:val="001E1CF4"/>
    <w:rsid w:val="001E21A1"/>
    <w:rsid w:val="001E2D4E"/>
    <w:rsid w:val="001E3894"/>
    <w:rsid w:val="001E44A8"/>
    <w:rsid w:val="001E4985"/>
    <w:rsid w:val="001E5EDE"/>
    <w:rsid w:val="001E6765"/>
    <w:rsid w:val="001E6BFB"/>
    <w:rsid w:val="001E7650"/>
    <w:rsid w:val="001E784E"/>
    <w:rsid w:val="001E7997"/>
    <w:rsid w:val="001E7A86"/>
    <w:rsid w:val="001F11F8"/>
    <w:rsid w:val="001F15AB"/>
    <w:rsid w:val="001F1963"/>
    <w:rsid w:val="001F1A0C"/>
    <w:rsid w:val="001F1FC4"/>
    <w:rsid w:val="001F2434"/>
    <w:rsid w:val="001F2E99"/>
    <w:rsid w:val="001F3CBA"/>
    <w:rsid w:val="001F41EE"/>
    <w:rsid w:val="001F42A5"/>
    <w:rsid w:val="001F45F2"/>
    <w:rsid w:val="001F647B"/>
    <w:rsid w:val="001F6967"/>
    <w:rsid w:val="001F6E41"/>
    <w:rsid w:val="001F6EB1"/>
    <w:rsid w:val="00201626"/>
    <w:rsid w:val="00202219"/>
    <w:rsid w:val="002022EA"/>
    <w:rsid w:val="00204E01"/>
    <w:rsid w:val="0020525F"/>
    <w:rsid w:val="002058DE"/>
    <w:rsid w:val="00206E1E"/>
    <w:rsid w:val="00206EB6"/>
    <w:rsid w:val="00211B16"/>
    <w:rsid w:val="002129BB"/>
    <w:rsid w:val="00213016"/>
    <w:rsid w:val="00214376"/>
    <w:rsid w:val="00214454"/>
    <w:rsid w:val="00215CF9"/>
    <w:rsid w:val="0021657D"/>
    <w:rsid w:val="00217401"/>
    <w:rsid w:val="00217ADB"/>
    <w:rsid w:val="00220736"/>
    <w:rsid w:val="00220D6F"/>
    <w:rsid w:val="00221031"/>
    <w:rsid w:val="00221C60"/>
    <w:rsid w:val="002224AD"/>
    <w:rsid w:val="00222A62"/>
    <w:rsid w:val="00224F36"/>
    <w:rsid w:val="002256FB"/>
    <w:rsid w:val="00225C13"/>
    <w:rsid w:val="00226CF5"/>
    <w:rsid w:val="00227422"/>
    <w:rsid w:val="00227DFF"/>
    <w:rsid w:val="002300EF"/>
    <w:rsid w:val="00230A66"/>
    <w:rsid w:val="00230F9B"/>
    <w:rsid w:val="00231097"/>
    <w:rsid w:val="00232708"/>
    <w:rsid w:val="00232F63"/>
    <w:rsid w:val="002337E3"/>
    <w:rsid w:val="00234290"/>
    <w:rsid w:val="0023474C"/>
    <w:rsid w:val="00234A52"/>
    <w:rsid w:val="00234BB3"/>
    <w:rsid w:val="00234FD8"/>
    <w:rsid w:val="002356AE"/>
    <w:rsid w:val="00235CBD"/>
    <w:rsid w:val="00235E76"/>
    <w:rsid w:val="002363C1"/>
    <w:rsid w:val="00236B16"/>
    <w:rsid w:val="00236B6A"/>
    <w:rsid w:val="00236C01"/>
    <w:rsid w:val="002371AA"/>
    <w:rsid w:val="00237BC6"/>
    <w:rsid w:val="002401C2"/>
    <w:rsid w:val="002405C8"/>
    <w:rsid w:val="00240D00"/>
    <w:rsid w:val="00240E58"/>
    <w:rsid w:val="00241074"/>
    <w:rsid w:val="00241534"/>
    <w:rsid w:val="00241DF9"/>
    <w:rsid w:val="00242D9F"/>
    <w:rsid w:val="00243600"/>
    <w:rsid w:val="00244B27"/>
    <w:rsid w:val="00245CA7"/>
    <w:rsid w:val="00245E9C"/>
    <w:rsid w:val="00245F60"/>
    <w:rsid w:val="00247363"/>
    <w:rsid w:val="00250953"/>
    <w:rsid w:val="00251D1B"/>
    <w:rsid w:val="00254294"/>
    <w:rsid w:val="00254650"/>
    <w:rsid w:val="00254982"/>
    <w:rsid w:val="002552BA"/>
    <w:rsid w:val="002561EB"/>
    <w:rsid w:val="00256A23"/>
    <w:rsid w:val="00256AD7"/>
    <w:rsid w:val="0026013A"/>
    <w:rsid w:val="002612B3"/>
    <w:rsid w:val="00261E60"/>
    <w:rsid w:val="00262CE6"/>
    <w:rsid w:val="00263F55"/>
    <w:rsid w:val="0026458C"/>
    <w:rsid w:val="0026514A"/>
    <w:rsid w:val="002663AC"/>
    <w:rsid w:val="00267AA4"/>
    <w:rsid w:val="002702E4"/>
    <w:rsid w:val="002727CB"/>
    <w:rsid w:val="002735DE"/>
    <w:rsid w:val="0027367A"/>
    <w:rsid w:val="00273D3F"/>
    <w:rsid w:val="00273F2A"/>
    <w:rsid w:val="002742B2"/>
    <w:rsid w:val="00274796"/>
    <w:rsid w:val="00274A2B"/>
    <w:rsid w:val="00274B73"/>
    <w:rsid w:val="002750B5"/>
    <w:rsid w:val="00275D57"/>
    <w:rsid w:val="00276144"/>
    <w:rsid w:val="002763DB"/>
    <w:rsid w:val="002766E7"/>
    <w:rsid w:val="002777FA"/>
    <w:rsid w:val="00281CD0"/>
    <w:rsid w:val="0028289D"/>
    <w:rsid w:val="00282D05"/>
    <w:rsid w:val="002831BC"/>
    <w:rsid w:val="002840DE"/>
    <w:rsid w:val="002857FA"/>
    <w:rsid w:val="00285DB3"/>
    <w:rsid w:val="00286245"/>
    <w:rsid w:val="00286261"/>
    <w:rsid w:val="00286BF5"/>
    <w:rsid w:val="00287D40"/>
    <w:rsid w:val="00287F70"/>
    <w:rsid w:val="00290952"/>
    <w:rsid w:val="0029129D"/>
    <w:rsid w:val="00291B47"/>
    <w:rsid w:val="002933C2"/>
    <w:rsid w:val="00294BC3"/>
    <w:rsid w:val="00295FDC"/>
    <w:rsid w:val="00296049"/>
    <w:rsid w:val="002979F5"/>
    <w:rsid w:val="002A023F"/>
    <w:rsid w:val="002A068D"/>
    <w:rsid w:val="002A18AE"/>
    <w:rsid w:val="002A2D7F"/>
    <w:rsid w:val="002A5423"/>
    <w:rsid w:val="002A5A65"/>
    <w:rsid w:val="002A63AD"/>
    <w:rsid w:val="002A6C92"/>
    <w:rsid w:val="002A6FC7"/>
    <w:rsid w:val="002A7B5B"/>
    <w:rsid w:val="002B0D9C"/>
    <w:rsid w:val="002B17D1"/>
    <w:rsid w:val="002B17FF"/>
    <w:rsid w:val="002B3EBA"/>
    <w:rsid w:val="002B46FD"/>
    <w:rsid w:val="002B47C5"/>
    <w:rsid w:val="002B50FD"/>
    <w:rsid w:val="002B5FB9"/>
    <w:rsid w:val="002B6613"/>
    <w:rsid w:val="002B7A35"/>
    <w:rsid w:val="002C00A0"/>
    <w:rsid w:val="002C0400"/>
    <w:rsid w:val="002C063F"/>
    <w:rsid w:val="002C0CC6"/>
    <w:rsid w:val="002C126C"/>
    <w:rsid w:val="002C1282"/>
    <w:rsid w:val="002C19F0"/>
    <w:rsid w:val="002C2079"/>
    <w:rsid w:val="002C20CA"/>
    <w:rsid w:val="002C2AD9"/>
    <w:rsid w:val="002C32CF"/>
    <w:rsid w:val="002C35E9"/>
    <w:rsid w:val="002C55D9"/>
    <w:rsid w:val="002C6D33"/>
    <w:rsid w:val="002D0417"/>
    <w:rsid w:val="002D19FD"/>
    <w:rsid w:val="002D211C"/>
    <w:rsid w:val="002D2342"/>
    <w:rsid w:val="002D3594"/>
    <w:rsid w:val="002D4F50"/>
    <w:rsid w:val="002E0C9D"/>
    <w:rsid w:val="002E106A"/>
    <w:rsid w:val="002E12D3"/>
    <w:rsid w:val="002E14E9"/>
    <w:rsid w:val="002E1623"/>
    <w:rsid w:val="002E26F0"/>
    <w:rsid w:val="002E28B1"/>
    <w:rsid w:val="002E2EAE"/>
    <w:rsid w:val="002E3916"/>
    <w:rsid w:val="002E4752"/>
    <w:rsid w:val="002E538A"/>
    <w:rsid w:val="002E5AE4"/>
    <w:rsid w:val="002E5BEB"/>
    <w:rsid w:val="002E6223"/>
    <w:rsid w:val="002E6D21"/>
    <w:rsid w:val="002E7617"/>
    <w:rsid w:val="002E77E3"/>
    <w:rsid w:val="002E784A"/>
    <w:rsid w:val="002E79C3"/>
    <w:rsid w:val="002F06C9"/>
    <w:rsid w:val="002F0D55"/>
    <w:rsid w:val="002F2C1E"/>
    <w:rsid w:val="002F310A"/>
    <w:rsid w:val="002F3D28"/>
    <w:rsid w:val="002F3E17"/>
    <w:rsid w:val="002F408C"/>
    <w:rsid w:val="002F5096"/>
    <w:rsid w:val="002F6693"/>
    <w:rsid w:val="003005AA"/>
    <w:rsid w:val="003006C6"/>
    <w:rsid w:val="00300DC3"/>
    <w:rsid w:val="00300DD3"/>
    <w:rsid w:val="00300E59"/>
    <w:rsid w:val="00300FF9"/>
    <w:rsid w:val="003010CD"/>
    <w:rsid w:val="003018AF"/>
    <w:rsid w:val="00301D27"/>
    <w:rsid w:val="003020D2"/>
    <w:rsid w:val="00302C44"/>
    <w:rsid w:val="0030414C"/>
    <w:rsid w:val="003042F9"/>
    <w:rsid w:val="003048F2"/>
    <w:rsid w:val="00304B99"/>
    <w:rsid w:val="00305487"/>
    <w:rsid w:val="00305A1A"/>
    <w:rsid w:val="00305B98"/>
    <w:rsid w:val="00307108"/>
    <w:rsid w:val="00310572"/>
    <w:rsid w:val="00310E21"/>
    <w:rsid w:val="00311BC0"/>
    <w:rsid w:val="00312818"/>
    <w:rsid w:val="00312F80"/>
    <w:rsid w:val="0031353C"/>
    <w:rsid w:val="0031377A"/>
    <w:rsid w:val="00313943"/>
    <w:rsid w:val="00313AC6"/>
    <w:rsid w:val="00314651"/>
    <w:rsid w:val="00314675"/>
    <w:rsid w:val="0031470F"/>
    <w:rsid w:val="00314BD0"/>
    <w:rsid w:val="00316315"/>
    <w:rsid w:val="003217B7"/>
    <w:rsid w:val="003218EE"/>
    <w:rsid w:val="00322036"/>
    <w:rsid w:val="00322A09"/>
    <w:rsid w:val="00322AFA"/>
    <w:rsid w:val="00323921"/>
    <w:rsid w:val="00323DCD"/>
    <w:rsid w:val="003240A3"/>
    <w:rsid w:val="00325653"/>
    <w:rsid w:val="00325BFE"/>
    <w:rsid w:val="00326A1B"/>
    <w:rsid w:val="00326C8D"/>
    <w:rsid w:val="00327189"/>
    <w:rsid w:val="003275B1"/>
    <w:rsid w:val="00327ADD"/>
    <w:rsid w:val="0033051F"/>
    <w:rsid w:val="00330B3F"/>
    <w:rsid w:val="00331219"/>
    <w:rsid w:val="003316BA"/>
    <w:rsid w:val="00331A5F"/>
    <w:rsid w:val="00331F35"/>
    <w:rsid w:val="0033330B"/>
    <w:rsid w:val="00333D64"/>
    <w:rsid w:val="00336197"/>
    <w:rsid w:val="00336659"/>
    <w:rsid w:val="00340A02"/>
    <w:rsid w:val="003415BC"/>
    <w:rsid w:val="00341856"/>
    <w:rsid w:val="00341AB1"/>
    <w:rsid w:val="00341ACE"/>
    <w:rsid w:val="00341D7C"/>
    <w:rsid w:val="00342FA3"/>
    <w:rsid w:val="003430B2"/>
    <w:rsid w:val="003456A5"/>
    <w:rsid w:val="003465FA"/>
    <w:rsid w:val="0034718A"/>
    <w:rsid w:val="003479E1"/>
    <w:rsid w:val="00350665"/>
    <w:rsid w:val="0035262C"/>
    <w:rsid w:val="00353708"/>
    <w:rsid w:val="00353BD6"/>
    <w:rsid w:val="00354240"/>
    <w:rsid w:val="00354A45"/>
    <w:rsid w:val="00354ACD"/>
    <w:rsid w:val="00354F13"/>
    <w:rsid w:val="003557A9"/>
    <w:rsid w:val="003566B1"/>
    <w:rsid w:val="00356758"/>
    <w:rsid w:val="003577A6"/>
    <w:rsid w:val="003600B9"/>
    <w:rsid w:val="003604F7"/>
    <w:rsid w:val="00360646"/>
    <w:rsid w:val="003616FF"/>
    <w:rsid w:val="0036246D"/>
    <w:rsid w:val="00364CA8"/>
    <w:rsid w:val="00366A5D"/>
    <w:rsid w:val="00367886"/>
    <w:rsid w:val="00367B14"/>
    <w:rsid w:val="00367B5E"/>
    <w:rsid w:val="00367F73"/>
    <w:rsid w:val="00370B42"/>
    <w:rsid w:val="00370B6B"/>
    <w:rsid w:val="003729E4"/>
    <w:rsid w:val="00372D1A"/>
    <w:rsid w:val="003736F2"/>
    <w:rsid w:val="00373BFF"/>
    <w:rsid w:val="00374739"/>
    <w:rsid w:val="00374EFE"/>
    <w:rsid w:val="003760F9"/>
    <w:rsid w:val="00377A44"/>
    <w:rsid w:val="00377EAA"/>
    <w:rsid w:val="003807D1"/>
    <w:rsid w:val="00380B60"/>
    <w:rsid w:val="0038234A"/>
    <w:rsid w:val="00382BF7"/>
    <w:rsid w:val="0038457E"/>
    <w:rsid w:val="00384F1E"/>
    <w:rsid w:val="00385114"/>
    <w:rsid w:val="003852AD"/>
    <w:rsid w:val="0038534D"/>
    <w:rsid w:val="00385A41"/>
    <w:rsid w:val="00385BFB"/>
    <w:rsid w:val="0038737F"/>
    <w:rsid w:val="003874B0"/>
    <w:rsid w:val="0039002E"/>
    <w:rsid w:val="003907D4"/>
    <w:rsid w:val="00390CA9"/>
    <w:rsid w:val="00390E1E"/>
    <w:rsid w:val="00391966"/>
    <w:rsid w:val="00392576"/>
    <w:rsid w:val="0039270F"/>
    <w:rsid w:val="00393388"/>
    <w:rsid w:val="00394E14"/>
    <w:rsid w:val="0039733A"/>
    <w:rsid w:val="00397666"/>
    <w:rsid w:val="00397B3D"/>
    <w:rsid w:val="003A1959"/>
    <w:rsid w:val="003A232F"/>
    <w:rsid w:val="003A279C"/>
    <w:rsid w:val="003A4365"/>
    <w:rsid w:val="003A4894"/>
    <w:rsid w:val="003A4AD7"/>
    <w:rsid w:val="003A5693"/>
    <w:rsid w:val="003A5808"/>
    <w:rsid w:val="003A63CD"/>
    <w:rsid w:val="003A6F1E"/>
    <w:rsid w:val="003A7F7C"/>
    <w:rsid w:val="003B0D4C"/>
    <w:rsid w:val="003B1329"/>
    <w:rsid w:val="003B1723"/>
    <w:rsid w:val="003B1B96"/>
    <w:rsid w:val="003B2E16"/>
    <w:rsid w:val="003B2F0F"/>
    <w:rsid w:val="003B3F4A"/>
    <w:rsid w:val="003B563C"/>
    <w:rsid w:val="003B5AAC"/>
    <w:rsid w:val="003B5BFF"/>
    <w:rsid w:val="003B630C"/>
    <w:rsid w:val="003B6D99"/>
    <w:rsid w:val="003B6FF3"/>
    <w:rsid w:val="003B70D5"/>
    <w:rsid w:val="003B7903"/>
    <w:rsid w:val="003B7A35"/>
    <w:rsid w:val="003C016D"/>
    <w:rsid w:val="003C0908"/>
    <w:rsid w:val="003C0BF7"/>
    <w:rsid w:val="003C1009"/>
    <w:rsid w:val="003C1F0C"/>
    <w:rsid w:val="003C2BEF"/>
    <w:rsid w:val="003C2E7E"/>
    <w:rsid w:val="003C30DE"/>
    <w:rsid w:val="003C3728"/>
    <w:rsid w:val="003C4C60"/>
    <w:rsid w:val="003C5D6C"/>
    <w:rsid w:val="003C664A"/>
    <w:rsid w:val="003C6A53"/>
    <w:rsid w:val="003C7EB0"/>
    <w:rsid w:val="003D057D"/>
    <w:rsid w:val="003D1890"/>
    <w:rsid w:val="003D1E3C"/>
    <w:rsid w:val="003D28DC"/>
    <w:rsid w:val="003D34EA"/>
    <w:rsid w:val="003D39A1"/>
    <w:rsid w:val="003D39E4"/>
    <w:rsid w:val="003D3EFE"/>
    <w:rsid w:val="003D505B"/>
    <w:rsid w:val="003D52A7"/>
    <w:rsid w:val="003D7652"/>
    <w:rsid w:val="003E08C5"/>
    <w:rsid w:val="003E0B5E"/>
    <w:rsid w:val="003E2A7C"/>
    <w:rsid w:val="003E2CE0"/>
    <w:rsid w:val="003E2DCB"/>
    <w:rsid w:val="003E4C35"/>
    <w:rsid w:val="003E4D59"/>
    <w:rsid w:val="003E4EEE"/>
    <w:rsid w:val="003E5064"/>
    <w:rsid w:val="003E5142"/>
    <w:rsid w:val="003E5B42"/>
    <w:rsid w:val="003E6070"/>
    <w:rsid w:val="003E60CF"/>
    <w:rsid w:val="003E636B"/>
    <w:rsid w:val="003E6875"/>
    <w:rsid w:val="003E784F"/>
    <w:rsid w:val="003F02B7"/>
    <w:rsid w:val="003F0666"/>
    <w:rsid w:val="003F0B64"/>
    <w:rsid w:val="003F11DE"/>
    <w:rsid w:val="003F1A15"/>
    <w:rsid w:val="003F2341"/>
    <w:rsid w:val="003F24CD"/>
    <w:rsid w:val="003F32A2"/>
    <w:rsid w:val="003F4137"/>
    <w:rsid w:val="003F41DD"/>
    <w:rsid w:val="003F515F"/>
    <w:rsid w:val="003F6171"/>
    <w:rsid w:val="003F7B1E"/>
    <w:rsid w:val="003F7BFF"/>
    <w:rsid w:val="0040062D"/>
    <w:rsid w:val="00400868"/>
    <w:rsid w:val="00402254"/>
    <w:rsid w:val="004023FF"/>
    <w:rsid w:val="00402ADC"/>
    <w:rsid w:val="00402C3C"/>
    <w:rsid w:val="00402C91"/>
    <w:rsid w:val="00402E00"/>
    <w:rsid w:val="004040E5"/>
    <w:rsid w:val="00404552"/>
    <w:rsid w:val="0040523D"/>
    <w:rsid w:val="00407055"/>
    <w:rsid w:val="004070E5"/>
    <w:rsid w:val="0040720B"/>
    <w:rsid w:val="00407689"/>
    <w:rsid w:val="004100AB"/>
    <w:rsid w:val="0041084F"/>
    <w:rsid w:val="00411A8A"/>
    <w:rsid w:val="004125B9"/>
    <w:rsid w:val="00412912"/>
    <w:rsid w:val="00413055"/>
    <w:rsid w:val="00414907"/>
    <w:rsid w:val="00414C46"/>
    <w:rsid w:val="00414D83"/>
    <w:rsid w:val="00415C9B"/>
    <w:rsid w:val="0041685F"/>
    <w:rsid w:val="004174E9"/>
    <w:rsid w:val="00417762"/>
    <w:rsid w:val="00417F7A"/>
    <w:rsid w:val="00421027"/>
    <w:rsid w:val="0042199E"/>
    <w:rsid w:val="0042260A"/>
    <w:rsid w:val="00422638"/>
    <w:rsid w:val="0042328D"/>
    <w:rsid w:val="00423346"/>
    <w:rsid w:val="00424929"/>
    <w:rsid w:val="004253A3"/>
    <w:rsid w:val="00425458"/>
    <w:rsid w:val="004260E7"/>
    <w:rsid w:val="00426376"/>
    <w:rsid w:val="004268CB"/>
    <w:rsid w:val="00430FAC"/>
    <w:rsid w:val="00431123"/>
    <w:rsid w:val="004311CA"/>
    <w:rsid w:val="00433DF7"/>
    <w:rsid w:val="00434315"/>
    <w:rsid w:val="0043547A"/>
    <w:rsid w:val="00436807"/>
    <w:rsid w:val="00441575"/>
    <w:rsid w:val="00442140"/>
    <w:rsid w:val="00442158"/>
    <w:rsid w:val="00443602"/>
    <w:rsid w:val="00443B99"/>
    <w:rsid w:val="0044444C"/>
    <w:rsid w:val="004462F3"/>
    <w:rsid w:val="00446743"/>
    <w:rsid w:val="00446C79"/>
    <w:rsid w:val="004478F1"/>
    <w:rsid w:val="00450C2C"/>
    <w:rsid w:val="004526E5"/>
    <w:rsid w:val="00452F61"/>
    <w:rsid w:val="00452F92"/>
    <w:rsid w:val="00454A7D"/>
    <w:rsid w:val="004556E4"/>
    <w:rsid w:val="00456F53"/>
    <w:rsid w:val="00457093"/>
    <w:rsid w:val="004579CB"/>
    <w:rsid w:val="004603EF"/>
    <w:rsid w:val="00460689"/>
    <w:rsid w:val="00460CD2"/>
    <w:rsid w:val="00461816"/>
    <w:rsid w:val="004627BB"/>
    <w:rsid w:val="004637C5"/>
    <w:rsid w:val="004639B6"/>
    <w:rsid w:val="00463D27"/>
    <w:rsid w:val="0046518D"/>
    <w:rsid w:val="00466E39"/>
    <w:rsid w:val="00466F3A"/>
    <w:rsid w:val="00470675"/>
    <w:rsid w:val="004730FF"/>
    <w:rsid w:val="0047389F"/>
    <w:rsid w:val="00473DD9"/>
    <w:rsid w:val="00474D43"/>
    <w:rsid w:val="00474DA6"/>
    <w:rsid w:val="004753BC"/>
    <w:rsid w:val="00476080"/>
    <w:rsid w:val="00476376"/>
    <w:rsid w:val="00476483"/>
    <w:rsid w:val="004764DD"/>
    <w:rsid w:val="0047663A"/>
    <w:rsid w:val="004769D5"/>
    <w:rsid w:val="00476D9F"/>
    <w:rsid w:val="00477C4E"/>
    <w:rsid w:val="00477EF5"/>
    <w:rsid w:val="00481560"/>
    <w:rsid w:val="00482316"/>
    <w:rsid w:val="00482C73"/>
    <w:rsid w:val="004833E4"/>
    <w:rsid w:val="0048491E"/>
    <w:rsid w:val="00484E58"/>
    <w:rsid w:val="00484EE3"/>
    <w:rsid w:val="004850B4"/>
    <w:rsid w:val="004863FF"/>
    <w:rsid w:val="0048752C"/>
    <w:rsid w:val="00487BB0"/>
    <w:rsid w:val="00487BB2"/>
    <w:rsid w:val="00487FC4"/>
    <w:rsid w:val="00490487"/>
    <w:rsid w:val="00490F60"/>
    <w:rsid w:val="00490FC2"/>
    <w:rsid w:val="00491395"/>
    <w:rsid w:val="0049258B"/>
    <w:rsid w:val="00493971"/>
    <w:rsid w:val="004946C2"/>
    <w:rsid w:val="00494946"/>
    <w:rsid w:val="0049496F"/>
    <w:rsid w:val="00495026"/>
    <w:rsid w:val="004958FF"/>
    <w:rsid w:val="00495F71"/>
    <w:rsid w:val="00496211"/>
    <w:rsid w:val="00496790"/>
    <w:rsid w:val="00497A8C"/>
    <w:rsid w:val="004A172A"/>
    <w:rsid w:val="004A1AC9"/>
    <w:rsid w:val="004A249A"/>
    <w:rsid w:val="004A2CDE"/>
    <w:rsid w:val="004A2EE8"/>
    <w:rsid w:val="004A3848"/>
    <w:rsid w:val="004A3C22"/>
    <w:rsid w:val="004A5898"/>
    <w:rsid w:val="004B0424"/>
    <w:rsid w:val="004B067F"/>
    <w:rsid w:val="004B07E2"/>
    <w:rsid w:val="004B1876"/>
    <w:rsid w:val="004B27C5"/>
    <w:rsid w:val="004B336A"/>
    <w:rsid w:val="004B5063"/>
    <w:rsid w:val="004B588E"/>
    <w:rsid w:val="004B702A"/>
    <w:rsid w:val="004B72CE"/>
    <w:rsid w:val="004C030F"/>
    <w:rsid w:val="004C08C5"/>
    <w:rsid w:val="004C139C"/>
    <w:rsid w:val="004C1974"/>
    <w:rsid w:val="004C22A7"/>
    <w:rsid w:val="004C43F7"/>
    <w:rsid w:val="004C5F48"/>
    <w:rsid w:val="004C643A"/>
    <w:rsid w:val="004C648E"/>
    <w:rsid w:val="004C69A3"/>
    <w:rsid w:val="004C6AD9"/>
    <w:rsid w:val="004C7129"/>
    <w:rsid w:val="004C7410"/>
    <w:rsid w:val="004D0408"/>
    <w:rsid w:val="004D1056"/>
    <w:rsid w:val="004D112D"/>
    <w:rsid w:val="004D1826"/>
    <w:rsid w:val="004D1EDF"/>
    <w:rsid w:val="004D2262"/>
    <w:rsid w:val="004D2BD0"/>
    <w:rsid w:val="004D36BA"/>
    <w:rsid w:val="004D4D64"/>
    <w:rsid w:val="004D4DBF"/>
    <w:rsid w:val="004D5C57"/>
    <w:rsid w:val="004D6318"/>
    <w:rsid w:val="004D69B4"/>
    <w:rsid w:val="004D6EE5"/>
    <w:rsid w:val="004D733C"/>
    <w:rsid w:val="004D7BD4"/>
    <w:rsid w:val="004D7FB3"/>
    <w:rsid w:val="004E060B"/>
    <w:rsid w:val="004E0B66"/>
    <w:rsid w:val="004E1CF3"/>
    <w:rsid w:val="004E2541"/>
    <w:rsid w:val="004E2A40"/>
    <w:rsid w:val="004E334E"/>
    <w:rsid w:val="004E3D92"/>
    <w:rsid w:val="004E5967"/>
    <w:rsid w:val="004F0DCF"/>
    <w:rsid w:val="004F107F"/>
    <w:rsid w:val="004F10E3"/>
    <w:rsid w:val="004F14DB"/>
    <w:rsid w:val="004F1B92"/>
    <w:rsid w:val="004F228D"/>
    <w:rsid w:val="004F2574"/>
    <w:rsid w:val="004F286F"/>
    <w:rsid w:val="004F3265"/>
    <w:rsid w:val="004F44C1"/>
    <w:rsid w:val="004F4665"/>
    <w:rsid w:val="004F5D55"/>
    <w:rsid w:val="004F6929"/>
    <w:rsid w:val="004F6E7D"/>
    <w:rsid w:val="004F6F04"/>
    <w:rsid w:val="004F70F0"/>
    <w:rsid w:val="004F7441"/>
    <w:rsid w:val="004F77F2"/>
    <w:rsid w:val="005010CD"/>
    <w:rsid w:val="00503475"/>
    <w:rsid w:val="00503F15"/>
    <w:rsid w:val="00503F68"/>
    <w:rsid w:val="005048D3"/>
    <w:rsid w:val="00504EB1"/>
    <w:rsid w:val="00505B9A"/>
    <w:rsid w:val="00506169"/>
    <w:rsid w:val="00506710"/>
    <w:rsid w:val="005069F4"/>
    <w:rsid w:val="00506A38"/>
    <w:rsid w:val="00510140"/>
    <w:rsid w:val="00510141"/>
    <w:rsid w:val="00510A4C"/>
    <w:rsid w:val="005119B7"/>
    <w:rsid w:val="00513011"/>
    <w:rsid w:val="00513281"/>
    <w:rsid w:val="005152E8"/>
    <w:rsid w:val="00515380"/>
    <w:rsid w:val="005158FF"/>
    <w:rsid w:val="00517542"/>
    <w:rsid w:val="00517B23"/>
    <w:rsid w:val="00520C60"/>
    <w:rsid w:val="00520CB1"/>
    <w:rsid w:val="00520D1A"/>
    <w:rsid w:val="005218E3"/>
    <w:rsid w:val="00521DFE"/>
    <w:rsid w:val="00522B00"/>
    <w:rsid w:val="005238F7"/>
    <w:rsid w:val="00524ABD"/>
    <w:rsid w:val="005253D0"/>
    <w:rsid w:val="00525E81"/>
    <w:rsid w:val="0052616C"/>
    <w:rsid w:val="0052649E"/>
    <w:rsid w:val="00527118"/>
    <w:rsid w:val="00527964"/>
    <w:rsid w:val="00527B13"/>
    <w:rsid w:val="0053051B"/>
    <w:rsid w:val="005318E2"/>
    <w:rsid w:val="00531A97"/>
    <w:rsid w:val="00533E0F"/>
    <w:rsid w:val="00536C45"/>
    <w:rsid w:val="00537A53"/>
    <w:rsid w:val="00537FEF"/>
    <w:rsid w:val="00540580"/>
    <w:rsid w:val="00542B48"/>
    <w:rsid w:val="00543351"/>
    <w:rsid w:val="00543BE5"/>
    <w:rsid w:val="00543D73"/>
    <w:rsid w:val="005450B0"/>
    <w:rsid w:val="00546466"/>
    <w:rsid w:val="00546A62"/>
    <w:rsid w:val="00546ABB"/>
    <w:rsid w:val="00546AF5"/>
    <w:rsid w:val="0055015E"/>
    <w:rsid w:val="00550207"/>
    <w:rsid w:val="005540BC"/>
    <w:rsid w:val="00554128"/>
    <w:rsid w:val="00554356"/>
    <w:rsid w:val="00554972"/>
    <w:rsid w:val="00554BF2"/>
    <w:rsid w:val="00554E7A"/>
    <w:rsid w:val="00555C0E"/>
    <w:rsid w:val="00556288"/>
    <w:rsid w:val="005603C4"/>
    <w:rsid w:val="00560AA7"/>
    <w:rsid w:val="005621B4"/>
    <w:rsid w:val="0056256C"/>
    <w:rsid w:val="00564D77"/>
    <w:rsid w:val="00566979"/>
    <w:rsid w:val="00566FD6"/>
    <w:rsid w:val="00570876"/>
    <w:rsid w:val="0057145D"/>
    <w:rsid w:val="005715E1"/>
    <w:rsid w:val="005715F2"/>
    <w:rsid w:val="00571D6B"/>
    <w:rsid w:val="00571EBB"/>
    <w:rsid w:val="00571F96"/>
    <w:rsid w:val="00572A43"/>
    <w:rsid w:val="00573999"/>
    <w:rsid w:val="0057454F"/>
    <w:rsid w:val="00576981"/>
    <w:rsid w:val="00576D4E"/>
    <w:rsid w:val="00577260"/>
    <w:rsid w:val="00577B97"/>
    <w:rsid w:val="00582299"/>
    <w:rsid w:val="0058247D"/>
    <w:rsid w:val="005831FE"/>
    <w:rsid w:val="005840AB"/>
    <w:rsid w:val="0058502A"/>
    <w:rsid w:val="005850E0"/>
    <w:rsid w:val="005857BE"/>
    <w:rsid w:val="00585D71"/>
    <w:rsid w:val="005869E9"/>
    <w:rsid w:val="00587448"/>
    <w:rsid w:val="00587E9B"/>
    <w:rsid w:val="005902F4"/>
    <w:rsid w:val="00594FB1"/>
    <w:rsid w:val="00595538"/>
    <w:rsid w:val="005965D7"/>
    <w:rsid w:val="0059661E"/>
    <w:rsid w:val="005968DF"/>
    <w:rsid w:val="005A1742"/>
    <w:rsid w:val="005A1B1B"/>
    <w:rsid w:val="005A1D90"/>
    <w:rsid w:val="005A1F33"/>
    <w:rsid w:val="005A2821"/>
    <w:rsid w:val="005A28A5"/>
    <w:rsid w:val="005A2E4B"/>
    <w:rsid w:val="005A47DF"/>
    <w:rsid w:val="005A6A1F"/>
    <w:rsid w:val="005A712A"/>
    <w:rsid w:val="005A7428"/>
    <w:rsid w:val="005B0661"/>
    <w:rsid w:val="005B1271"/>
    <w:rsid w:val="005B1518"/>
    <w:rsid w:val="005B2C09"/>
    <w:rsid w:val="005B343B"/>
    <w:rsid w:val="005B358B"/>
    <w:rsid w:val="005B3809"/>
    <w:rsid w:val="005B4317"/>
    <w:rsid w:val="005B55CC"/>
    <w:rsid w:val="005B5699"/>
    <w:rsid w:val="005B6008"/>
    <w:rsid w:val="005B646E"/>
    <w:rsid w:val="005B6E27"/>
    <w:rsid w:val="005C0BBE"/>
    <w:rsid w:val="005C123B"/>
    <w:rsid w:val="005C14C8"/>
    <w:rsid w:val="005C238F"/>
    <w:rsid w:val="005C2BB7"/>
    <w:rsid w:val="005C3CAC"/>
    <w:rsid w:val="005C7B99"/>
    <w:rsid w:val="005D0C5D"/>
    <w:rsid w:val="005D0C8A"/>
    <w:rsid w:val="005D17BC"/>
    <w:rsid w:val="005D3983"/>
    <w:rsid w:val="005D4805"/>
    <w:rsid w:val="005D5162"/>
    <w:rsid w:val="005D5857"/>
    <w:rsid w:val="005D650C"/>
    <w:rsid w:val="005D7081"/>
    <w:rsid w:val="005D72AE"/>
    <w:rsid w:val="005D7C4F"/>
    <w:rsid w:val="005E0EF2"/>
    <w:rsid w:val="005E28AE"/>
    <w:rsid w:val="005E2BE8"/>
    <w:rsid w:val="005E2FC0"/>
    <w:rsid w:val="005E321B"/>
    <w:rsid w:val="005E3AE1"/>
    <w:rsid w:val="005E41F0"/>
    <w:rsid w:val="005E45E7"/>
    <w:rsid w:val="005E492E"/>
    <w:rsid w:val="005E4F94"/>
    <w:rsid w:val="005E5CCE"/>
    <w:rsid w:val="005E64D6"/>
    <w:rsid w:val="005E654D"/>
    <w:rsid w:val="005E66AF"/>
    <w:rsid w:val="005E6A3D"/>
    <w:rsid w:val="005E6ABD"/>
    <w:rsid w:val="005E72EB"/>
    <w:rsid w:val="005F0411"/>
    <w:rsid w:val="005F0809"/>
    <w:rsid w:val="005F1280"/>
    <w:rsid w:val="005F1BCB"/>
    <w:rsid w:val="005F1CC1"/>
    <w:rsid w:val="005F227C"/>
    <w:rsid w:val="005F3964"/>
    <w:rsid w:val="005F549C"/>
    <w:rsid w:val="005F69E5"/>
    <w:rsid w:val="005F6F29"/>
    <w:rsid w:val="006005B2"/>
    <w:rsid w:val="0060089C"/>
    <w:rsid w:val="00601308"/>
    <w:rsid w:val="006014CB"/>
    <w:rsid w:val="00602186"/>
    <w:rsid w:val="00602A91"/>
    <w:rsid w:val="0060399D"/>
    <w:rsid w:val="00604741"/>
    <w:rsid w:val="00604CFB"/>
    <w:rsid w:val="00604F67"/>
    <w:rsid w:val="006058E6"/>
    <w:rsid w:val="00605B8A"/>
    <w:rsid w:val="00605D5B"/>
    <w:rsid w:val="0060623F"/>
    <w:rsid w:val="00606DA3"/>
    <w:rsid w:val="00607559"/>
    <w:rsid w:val="00607784"/>
    <w:rsid w:val="0060778D"/>
    <w:rsid w:val="006079C8"/>
    <w:rsid w:val="00607C2F"/>
    <w:rsid w:val="0061212F"/>
    <w:rsid w:val="00612260"/>
    <w:rsid w:val="00613EB5"/>
    <w:rsid w:val="00614626"/>
    <w:rsid w:val="00614C9F"/>
    <w:rsid w:val="0061643D"/>
    <w:rsid w:val="00617A52"/>
    <w:rsid w:val="00621EFA"/>
    <w:rsid w:val="00622BE2"/>
    <w:rsid w:val="00623387"/>
    <w:rsid w:val="00624063"/>
    <w:rsid w:val="006263F3"/>
    <w:rsid w:val="00626FA9"/>
    <w:rsid w:val="00627699"/>
    <w:rsid w:val="00627AC9"/>
    <w:rsid w:val="006314B0"/>
    <w:rsid w:val="00632779"/>
    <w:rsid w:val="00632F29"/>
    <w:rsid w:val="00633B0B"/>
    <w:rsid w:val="00633B63"/>
    <w:rsid w:val="00634654"/>
    <w:rsid w:val="00635475"/>
    <w:rsid w:val="006378A0"/>
    <w:rsid w:val="00637C5C"/>
    <w:rsid w:val="00637D39"/>
    <w:rsid w:val="00641A95"/>
    <w:rsid w:val="00641E2D"/>
    <w:rsid w:val="00641E4D"/>
    <w:rsid w:val="00641E7F"/>
    <w:rsid w:val="00642EE7"/>
    <w:rsid w:val="0064334B"/>
    <w:rsid w:val="00643A89"/>
    <w:rsid w:val="00643E69"/>
    <w:rsid w:val="006458D6"/>
    <w:rsid w:val="0064595C"/>
    <w:rsid w:val="0064732D"/>
    <w:rsid w:val="00647519"/>
    <w:rsid w:val="0064798A"/>
    <w:rsid w:val="00651555"/>
    <w:rsid w:val="0065190A"/>
    <w:rsid w:val="00653312"/>
    <w:rsid w:val="00654519"/>
    <w:rsid w:val="00655BAC"/>
    <w:rsid w:val="00655C54"/>
    <w:rsid w:val="00656297"/>
    <w:rsid w:val="0065639C"/>
    <w:rsid w:val="00656484"/>
    <w:rsid w:val="00656D0A"/>
    <w:rsid w:val="006571EF"/>
    <w:rsid w:val="006575B4"/>
    <w:rsid w:val="0066543F"/>
    <w:rsid w:val="0066650A"/>
    <w:rsid w:val="0066734C"/>
    <w:rsid w:val="006707E8"/>
    <w:rsid w:val="0067089B"/>
    <w:rsid w:val="006710BF"/>
    <w:rsid w:val="00671D2B"/>
    <w:rsid w:val="00672682"/>
    <w:rsid w:val="0067282B"/>
    <w:rsid w:val="00672898"/>
    <w:rsid w:val="0067334A"/>
    <w:rsid w:val="006741DA"/>
    <w:rsid w:val="006757BC"/>
    <w:rsid w:val="00675DA5"/>
    <w:rsid w:val="006765C6"/>
    <w:rsid w:val="00676929"/>
    <w:rsid w:val="006777BF"/>
    <w:rsid w:val="006777DF"/>
    <w:rsid w:val="00677FC4"/>
    <w:rsid w:val="00680491"/>
    <w:rsid w:val="006809B5"/>
    <w:rsid w:val="00682C98"/>
    <w:rsid w:val="0068319C"/>
    <w:rsid w:val="00683F96"/>
    <w:rsid w:val="006856E2"/>
    <w:rsid w:val="00685F7B"/>
    <w:rsid w:val="00686971"/>
    <w:rsid w:val="0068735B"/>
    <w:rsid w:val="00687B04"/>
    <w:rsid w:val="00687BFA"/>
    <w:rsid w:val="00687EB1"/>
    <w:rsid w:val="00687F1A"/>
    <w:rsid w:val="0069081D"/>
    <w:rsid w:val="00690E02"/>
    <w:rsid w:val="00691547"/>
    <w:rsid w:val="006945DF"/>
    <w:rsid w:val="006949FC"/>
    <w:rsid w:val="0069511A"/>
    <w:rsid w:val="0069550F"/>
    <w:rsid w:val="006957D9"/>
    <w:rsid w:val="0069696F"/>
    <w:rsid w:val="00696D74"/>
    <w:rsid w:val="006972E1"/>
    <w:rsid w:val="006975C2"/>
    <w:rsid w:val="006A3391"/>
    <w:rsid w:val="006A53C4"/>
    <w:rsid w:val="006A7543"/>
    <w:rsid w:val="006A7850"/>
    <w:rsid w:val="006A793E"/>
    <w:rsid w:val="006A7A45"/>
    <w:rsid w:val="006A7E45"/>
    <w:rsid w:val="006B0E7F"/>
    <w:rsid w:val="006B1221"/>
    <w:rsid w:val="006B2063"/>
    <w:rsid w:val="006B3F2D"/>
    <w:rsid w:val="006B4AE7"/>
    <w:rsid w:val="006B4C03"/>
    <w:rsid w:val="006B54E7"/>
    <w:rsid w:val="006B563A"/>
    <w:rsid w:val="006B655F"/>
    <w:rsid w:val="006B714A"/>
    <w:rsid w:val="006B7A8E"/>
    <w:rsid w:val="006B7BA6"/>
    <w:rsid w:val="006C0177"/>
    <w:rsid w:val="006C1496"/>
    <w:rsid w:val="006C2090"/>
    <w:rsid w:val="006C2E40"/>
    <w:rsid w:val="006C3B3C"/>
    <w:rsid w:val="006C3D5B"/>
    <w:rsid w:val="006C4003"/>
    <w:rsid w:val="006C40EA"/>
    <w:rsid w:val="006C51EC"/>
    <w:rsid w:val="006C5D73"/>
    <w:rsid w:val="006C5E19"/>
    <w:rsid w:val="006C70D8"/>
    <w:rsid w:val="006D1896"/>
    <w:rsid w:val="006D29C4"/>
    <w:rsid w:val="006D2D80"/>
    <w:rsid w:val="006D32A0"/>
    <w:rsid w:val="006D4305"/>
    <w:rsid w:val="006D4D9A"/>
    <w:rsid w:val="006D56AB"/>
    <w:rsid w:val="006D5AAA"/>
    <w:rsid w:val="006D5CA3"/>
    <w:rsid w:val="006D6285"/>
    <w:rsid w:val="006D653D"/>
    <w:rsid w:val="006D65B8"/>
    <w:rsid w:val="006D666D"/>
    <w:rsid w:val="006D6ADB"/>
    <w:rsid w:val="006D7467"/>
    <w:rsid w:val="006D7D24"/>
    <w:rsid w:val="006E0485"/>
    <w:rsid w:val="006E0529"/>
    <w:rsid w:val="006E11B0"/>
    <w:rsid w:val="006E2002"/>
    <w:rsid w:val="006E2119"/>
    <w:rsid w:val="006E21A6"/>
    <w:rsid w:val="006E2C47"/>
    <w:rsid w:val="006E3AAA"/>
    <w:rsid w:val="006E49E5"/>
    <w:rsid w:val="006E4E02"/>
    <w:rsid w:val="006F0B27"/>
    <w:rsid w:val="006F16DD"/>
    <w:rsid w:val="006F2EF0"/>
    <w:rsid w:val="006F36F5"/>
    <w:rsid w:val="006F4AB0"/>
    <w:rsid w:val="006F62EA"/>
    <w:rsid w:val="006F67DF"/>
    <w:rsid w:val="006F7401"/>
    <w:rsid w:val="00701734"/>
    <w:rsid w:val="00702930"/>
    <w:rsid w:val="00703225"/>
    <w:rsid w:val="00703E14"/>
    <w:rsid w:val="00704344"/>
    <w:rsid w:val="00704A90"/>
    <w:rsid w:val="007068DF"/>
    <w:rsid w:val="0070755A"/>
    <w:rsid w:val="0070774D"/>
    <w:rsid w:val="00707F42"/>
    <w:rsid w:val="00710192"/>
    <w:rsid w:val="00710272"/>
    <w:rsid w:val="00711E5A"/>
    <w:rsid w:val="00712538"/>
    <w:rsid w:val="00713768"/>
    <w:rsid w:val="00713C45"/>
    <w:rsid w:val="00713F6E"/>
    <w:rsid w:val="00715411"/>
    <w:rsid w:val="007158CF"/>
    <w:rsid w:val="00715E40"/>
    <w:rsid w:val="0071693B"/>
    <w:rsid w:val="00716BCF"/>
    <w:rsid w:val="0071707C"/>
    <w:rsid w:val="00717091"/>
    <w:rsid w:val="007171A5"/>
    <w:rsid w:val="00717505"/>
    <w:rsid w:val="00720300"/>
    <w:rsid w:val="0072089B"/>
    <w:rsid w:val="007228E7"/>
    <w:rsid w:val="007228FA"/>
    <w:rsid w:val="0072295D"/>
    <w:rsid w:val="00723F59"/>
    <w:rsid w:val="00725F2E"/>
    <w:rsid w:val="00727115"/>
    <w:rsid w:val="007301DC"/>
    <w:rsid w:val="00730523"/>
    <w:rsid w:val="00730531"/>
    <w:rsid w:val="00731BAA"/>
    <w:rsid w:val="0073265F"/>
    <w:rsid w:val="00732DC2"/>
    <w:rsid w:val="0073385A"/>
    <w:rsid w:val="00733BD0"/>
    <w:rsid w:val="00733EE2"/>
    <w:rsid w:val="00733FD7"/>
    <w:rsid w:val="007340D9"/>
    <w:rsid w:val="00734D1A"/>
    <w:rsid w:val="00734D55"/>
    <w:rsid w:val="0073543D"/>
    <w:rsid w:val="00735841"/>
    <w:rsid w:val="007358E9"/>
    <w:rsid w:val="0073620B"/>
    <w:rsid w:val="007379AE"/>
    <w:rsid w:val="00737DB6"/>
    <w:rsid w:val="00742278"/>
    <w:rsid w:val="007435A9"/>
    <w:rsid w:val="00744F7A"/>
    <w:rsid w:val="00745397"/>
    <w:rsid w:val="007456D3"/>
    <w:rsid w:val="00745A19"/>
    <w:rsid w:val="00746183"/>
    <w:rsid w:val="007462DB"/>
    <w:rsid w:val="00750B1E"/>
    <w:rsid w:val="0075107F"/>
    <w:rsid w:val="00752506"/>
    <w:rsid w:val="00752779"/>
    <w:rsid w:val="00752877"/>
    <w:rsid w:val="00752C58"/>
    <w:rsid w:val="0075361E"/>
    <w:rsid w:val="007537F0"/>
    <w:rsid w:val="00753EC3"/>
    <w:rsid w:val="007542B7"/>
    <w:rsid w:val="007555DE"/>
    <w:rsid w:val="00756BA1"/>
    <w:rsid w:val="0076039C"/>
    <w:rsid w:val="007617A3"/>
    <w:rsid w:val="00761FE0"/>
    <w:rsid w:val="00762B8B"/>
    <w:rsid w:val="00762EA1"/>
    <w:rsid w:val="0076357A"/>
    <w:rsid w:val="00764BF7"/>
    <w:rsid w:val="0076518B"/>
    <w:rsid w:val="00765D36"/>
    <w:rsid w:val="00765EB8"/>
    <w:rsid w:val="007662C4"/>
    <w:rsid w:val="00766BFC"/>
    <w:rsid w:val="00766F0C"/>
    <w:rsid w:val="007720E2"/>
    <w:rsid w:val="007723AD"/>
    <w:rsid w:val="007726E8"/>
    <w:rsid w:val="007742E7"/>
    <w:rsid w:val="00776E4D"/>
    <w:rsid w:val="00777602"/>
    <w:rsid w:val="00780E2C"/>
    <w:rsid w:val="00781691"/>
    <w:rsid w:val="0078180C"/>
    <w:rsid w:val="00781C28"/>
    <w:rsid w:val="00781CF7"/>
    <w:rsid w:val="007825C6"/>
    <w:rsid w:val="007832A0"/>
    <w:rsid w:val="0078356B"/>
    <w:rsid w:val="00783D9D"/>
    <w:rsid w:val="007856FD"/>
    <w:rsid w:val="00785D3D"/>
    <w:rsid w:val="00786371"/>
    <w:rsid w:val="0078682B"/>
    <w:rsid w:val="00786BE9"/>
    <w:rsid w:val="00790BB1"/>
    <w:rsid w:val="00791B39"/>
    <w:rsid w:val="00792963"/>
    <w:rsid w:val="00793353"/>
    <w:rsid w:val="00793C14"/>
    <w:rsid w:val="00793D79"/>
    <w:rsid w:val="00793DF6"/>
    <w:rsid w:val="007942FB"/>
    <w:rsid w:val="0079557F"/>
    <w:rsid w:val="00797739"/>
    <w:rsid w:val="007A04EA"/>
    <w:rsid w:val="007A0C32"/>
    <w:rsid w:val="007A1F88"/>
    <w:rsid w:val="007A2965"/>
    <w:rsid w:val="007A40F9"/>
    <w:rsid w:val="007A42CC"/>
    <w:rsid w:val="007A688A"/>
    <w:rsid w:val="007A6F1E"/>
    <w:rsid w:val="007A6FB6"/>
    <w:rsid w:val="007A718E"/>
    <w:rsid w:val="007A7CEC"/>
    <w:rsid w:val="007B0600"/>
    <w:rsid w:val="007B0BE7"/>
    <w:rsid w:val="007B0FC1"/>
    <w:rsid w:val="007B1301"/>
    <w:rsid w:val="007B1446"/>
    <w:rsid w:val="007B17D0"/>
    <w:rsid w:val="007B1D63"/>
    <w:rsid w:val="007B2E66"/>
    <w:rsid w:val="007B5799"/>
    <w:rsid w:val="007B5D05"/>
    <w:rsid w:val="007B622A"/>
    <w:rsid w:val="007B62F2"/>
    <w:rsid w:val="007B6C13"/>
    <w:rsid w:val="007B6FAA"/>
    <w:rsid w:val="007B75F5"/>
    <w:rsid w:val="007B7B6F"/>
    <w:rsid w:val="007C0B00"/>
    <w:rsid w:val="007C1E55"/>
    <w:rsid w:val="007C31A6"/>
    <w:rsid w:val="007C404D"/>
    <w:rsid w:val="007C4114"/>
    <w:rsid w:val="007C44B7"/>
    <w:rsid w:val="007C517E"/>
    <w:rsid w:val="007C5E9C"/>
    <w:rsid w:val="007C66F3"/>
    <w:rsid w:val="007C74EB"/>
    <w:rsid w:val="007D0AB0"/>
    <w:rsid w:val="007D114C"/>
    <w:rsid w:val="007D1D4C"/>
    <w:rsid w:val="007D2AEE"/>
    <w:rsid w:val="007D3166"/>
    <w:rsid w:val="007D331F"/>
    <w:rsid w:val="007D447B"/>
    <w:rsid w:val="007D4A7B"/>
    <w:rsid w:val="007D595B"/>
    <w:rsid w:val="007D5E34"/>
    <w:rsid w:val="007D6780"/>
    <w:rsid w:val="007E0048"/>
    <w:rsid w:val="007E198C"/>
    <w:rsid w:val="007E1B67"/>
    <w:rsid w:val="007E3027"/>
    <w:rsid w:val="007E30EC"/>
    <w:rsid w:val="007E33D8"/>
    <w:rsid w:val="007E58A3"/>
    <w:rsid w:val="007E5DE1"/>
    <w:rsid w:val="007E6CE5"/>
    <w:rsid w:val="007E76C4"/>
    <w:rsid w:val="007F004F"/>
    <w:rsid w:val="007F01EF"/>
    <w:rsid w:val="007F1BE9"/>
    <w:rsid w:val="007F1DE2"/>
    <w:rsid w:val="007F2A5C"/>
    <w:rsid w:val="007F48EA"/>
    <w:rsid w:val="007F58BA"/>
    <w:rsid w:val="007F606B"/>
    <w:rsid w:val="007F67C9"/>
    <w:rsid w:val="007F69E9"/>
    <w:rsid w:val="007F74DF"/>
    <w:rsid w:val="00801151"/>
    <w:rsid w:val="00801D9C"/>
    <w:rsid w:val="00804A02"/>
    <w:rsid w:val="00804A47"/>
    <w:rsid w:val="00804C8F"/>
    <w:rsid w:val="00804F90"/>
    <w:rsid w:val="00807D80"/>
    <w:rsid w:val="00810802"/>
    <w:rsid w:val="00810920"/>
    <w:rsid w:val="00810990"/>
    <w:rsid w:val="008116F2"/>
    <w:rsid w:val="00812F80"/>
    <w:rsid w:val="008135E5"/>
    <w:rsid w:val="00814A8B"/>
    <w:rsid w:val="00814C49"/>
    <w:rsid w:val="0081571F"/>
    <w:rsid w:val="00815AAB"/>
    <w:rsid w:val="00816220"/>
    <w:rsid w:val="0081731C"/>
    <w:rsid w:val="008176FC"/>
    <w:rsid w:val="00821A20"/>
    <w:rsid w:val="00822BF2"/>
    <w:rsid w:val="00822F93"/>
    <w:rsid w:val="00823389"/>
    <w:rsid w:val="00823AD5"/>
    <w:rsid w:val="00823B08"/>
    <w:rsid w:val="00823BDA"/>
    <w:rsid w:val="00823FA7"/>
    <w:rsid w:val="0082463D"/>
    <w:rsid w:val="00824C8F"/>
    <w:rsid w:val="00824D98"/>
    <w:rsid w:val="00825C83"/>
    <w:rsid w:val="0082687C"/>
    <w:rsid w:val="00826A8B"/>
    <w:rsid w:val="00826B0D"/>
    <w:rsid w:val="00827137"/>
    <w:rsid w:val="00827EC1"/>
    <w:rsid w:val="00830150"/>
    <w:rsid w:val="0083047F"/>
    <w:rsid w:val="008315D9"/>
    <w:rsid w:val="008318B2"/>
    <w:rsid w:val="00831C4B"/>
    <w:rsid w:val="0083242B"/>
    <w:rsid w:val="00832E98"/>
    <w:rsid w:val="00833329"/>
    <w:rsid w:val="00833A61"/>
    <w:rsid w:val="00834061"/>
    <w:rsid w:val="00834759"/>
    <w:rsid w:val="00834DCB"/>
    <w:rsid w:val="00835988"/>
    <w:rsid w:val="008363AA"/>
    <w:rsid w:val="00836AFF"/>
    <w:rsid w:val="00836B84"/>
    <w:rsid w:val="00837901"/>
    <w:rsid w:val="00837A94"/>
    <w:rsid w:val="00840813"/>
    <w:rsid w:val="0084190B"/>
    <w:rsid w:val="00841FDB"/>
    <w:rsid w:val="0084426A"/>
    <w:rsid w:val="00844503"/>
    <w:rsid w:val="00845DDD"/>
    <w:rsid w:val="00846171"/>
    <w:rsid w:val="00846767"/>
    <w:rsid w:val="00846B36"/>
    <w:rsid w:val="00847888"/>
    <w:rsid w:val="00850026"/>
    <w:rsid w:val="00850300"/>
    <w:rsid w:val="00850D2C"/>
    <w:rsid w:val="008513F9"/>
    <w:rsid w:val="008514DC"/>
    <w:rsid w:val="00851F74"/>
    <w:rsid w:val="00852739"/>
    <w:rsid w:val="00852978"/>
    <w:rsid w:val="00852EBE"/>
    <w:rsid w:val="008559AB"/>
    <w:rsid w:val="0085608F"/>
    <w:rsid w:val="00856C6C"/>
    <w:rsid w:val="008574D6"/>
    <w:rsid w:val="008574FC"/>
    <w:rsid w:val="008607ED"/>
    <w:rsid w:val="00860BDA"/>
    <w:rsid w:val="0086129A"/>
    <w:rsid w:val="00863066"/>
    <w:rsid w:val="008645CE"/>
    <w:rsid w:val="00864F01"/>
    <w:rsid w:val="00865E4C"/>
    <w:rsid w:val="008662A5"/>
    <w:rsid w:val="00866434"/>
    <w:rsid w:val="008667CC"/>
    <w:rsid w:val="00866B56"/>
    <w:rsid w:val="0086770C"/>
    <w:rsid w:val="008678D7"/>
    <w:rsid w:val="00870FAF"/>
    <w:rsid w:val="008710F7"/>
    <w:rsid w:val="008716CF"/>
    <w:rsid w:val="00871A57"/>
    <w:rsid w:val="00872082"/>
    <w:rsid w:val="008722B7"/>
    <w:rsid w:val="00872529"/>
    <w:rsid w:val="0087254D"/>
    <w:rsid w:val="00872B3E"/>
    <w:rsid w:val="00872E1A"/>
    <w:rsid w:val="00873472"/>
    <w:rsid w:val="0087397F"/>
    <w:rsid w:val="008742F3"/>
    <w:rsid w:val="008748D5"/>
    <w:rsid w:val="00874D0A"/>
    <w:rsid w:val="0087566B"/>
    <w:rsid w:val="00875770"/>
    <w:rsid w:val="00875B80"/>
    <w:rsid w:val="00876B33"/>
    <w:rsid w:val="00877543"/>
    <w:rsid w:val="00877E1D"/>
    <w:rsid w:val="0088006D"/>
    <w:rsid w:val="008800DA"/>
    <w:rsid w:val="00880142"/>
    <w:rsid w:val="00880F2A"/>
    <w:rsid w:val="00881050"/>
    <w:rsid w:val="00881DD0"/>
    <w:rsid w:val="00882AE0"/>
    <w:rsid w:val="008833DF"/>
    <w:rsid w:val="00883A23"/>
    <w:rsid w:val="00883D07"/>
    <w:rsid w:val="00884139"/>
    <w:rsid w:val="00884AA8"/>
    <w:rsid w:val="008852A7"/>
    <w:rsid w:val="0088567F"/>
    <w:rsid w:val="00886835"/>
    <w:rsid w:val="00886973"/>
    <w:rsid w:val="008876B2"/>
    <w:rsid w:val="00887D1B"/>
    <w:rsid w:val="0089028E"/>
    <w:rsid w:val="00890A35"/>
    <w:rsid w:val="00890CAD"/>
    <w:rsid w:val="00892CD1"/>
    <w:rsid w:val="00894A10"/>
    <w:rsid w:val="00895A7F"/>
    <w:rsid w:val="00895F73"/>
    <w:rsid w:val="008970D5"/>
    <w:rsid w:val="008973B2"/>
    <w:rsid w:val="008979E9"/>
    <w:rsid w:val="00897A7E"/>
    <w:rsid w:val="00897EF6"/>
    <w:rsid w:val="008A07B3"/>
    <w:rsid w:val="008A11A2"/>
    <w:rsid w:val="008A13F1"/>
    <w:rsid w:val="008A1644"/>
    <w:rsid w:val="008A2687"/>
    <w:rsid w:val="008A28AB"/>
    <w:rsid w:val="008A334E"/>
    <w:rsid w:val="008A42B0"/>
    <w:rsid w:val="008A46E9"/>
    <w:rsid w:val="008A5349"/>
    <w:rsid w:val="008A6F08"/>
    <w:rsid w:val="008A711D"/>
    <w:rsid w:val="008B1508"/>
    <w:rsid w:val="008B1ADA"/>
    <w:rsid w:val="008B36B0"/>
    <w:rsid w:val="008B44C4"/>
    <w:rsid w:val="008B465D"/>
    <w:rsid w:val="008B48DA"/>
    <w:rsid w:val="008B4A29"/>
    <w:rsid w:val="008B5098"/>
    <w:rsid w:val="008B50E3"/>
    <w:rsid w:val="008B538A"/>
    <w:rsid w:val="008B5DB2"/>
    <w:rsid w:val="008B6A95"/>
    <w:rsid w:val="008B75F2"/>
    <w:rsid w:val="008B7663"/>
    <w:rsid w:val="008C0AC6"/>
    <w:rsid w:val="008C0C67"/>
    <w:rsid w:val="008C0F05"/>
    <w:rsid w:val="008C105C"/>
    <w:rsid w:val="008C16B1"/>
    <w:rsid w:val="008C1E28"/>
    <w:rsid w:val="008C1FED"/>
    <w:rsid w:val="008C3099"/>
    <w:rsid w:val="008C3E9A"/>
    <w:rsid w:val="008C4BDE"/>
    <w:rsid w:val="008C5593"/>
    <w:rsid w:val="008C58B0"/>
    <w:rsid w:val="008C5E31"/>
    <w:rsid w:val="008C6093"/>
    <w:rsid w:val="008C632E"/>
    <w:rsid w:val="008C6343"/>
    <w:rsid w:val="008C684C"/>
    <w:rsid w:val="008C760F"/>
    <w:rsid w:val="008C7AFD"/>
    <w:rsid w:val="008C7F7B"/>
    <w:rsid w:val="008D0040"/>
    <w:rsid w:val="008D08CD"/>
    <w:rsid w:val="008D0EEB"/>
    <w:rsid w:val="008D1356"/>
    <w:rsid w:val="008D3DD0"/>
    <w:rsid w:val="008D4B0A"/>
    <w:rsid w:val="008D5C97"/>
    <w:rsid w:val="008D68CE"/>
    <w:rsid w:val="008E0142"/>
    <w:rsid w:val="008E082D"/>
    <w:rsid w:val="008E0852"/>
    <w:rsid w:val="008E1056"/>
    <w:rsid w:val="008E11CC"/>
    <w:rsid w:val="008E159B"/>
    <w:rsid w:val="008E2D82"/>
    <w:rsid w:val="008E2F79"/>
    <w:rsid w:val="008E36AA"/>
    <w:rsid w:val="008E3AD5"/>
    <w:rsid w:val="008E3C60"/>
    <w:rsid w:val="008E4432"/>
    <w:rsid w:val="008E4C3C"/>
    <w:rsid w:val="008E69D1"/>
    <w:rsid w:val="008F2710"/>
    <w:rsid w:val="008F4AE5"/>
    <w:rsid w:val="008F5088"/>
    <w:rsid w:val="008F526B"/>
    <w:rsid w:val="008F6D61"/>
    <w:rsid w:val="008F6DA2"/>
    <w:rsid w:val="009004D1"/>
    <w:rsid w:val="00900865"/>
    <w:rsid w:val="00901A71"/>
    <w:rsid w:val="009022B3"/>
    <w:rsid w:val="009030F9"/>
    <w:rsid w:val="009040EA"/>
    <w:rsid w:val="009049C7"/>
    <w:rsid w:val="00904ED4"/>
    <w:rsid w:val="0090526C"/>
    <w:rsid w:val="00905D6B"/>
    <w:rsid w:val="0090611D"/>
    <w:rsid w:val="009067D9"/>
    <w:rsid w:val="00907231"/>
    <w:rsid w:val="00911AD1"/>
    <w:rsid w:val="00911C11"/>
    <w:rsid w:val="00911F2C"/>
    <w:rsid w:val="009129DC"/>
    <w:rsid w:val="009135D2"/>
    <w:rsid w:val="00913F4E"/>
    <w:rsid w:val="009144FF"/>
    <w:rsid w:val="0091485B"/>
    <w:rsid w:val="00914F67"/>
    <w:rsid w:val="00915520"/>
    <w:rsid w:val="00915A16"/>
    <w:rsid w:val="009177A9"/>
    <w:rsid w:val="009202D9"/>
    <w:rsid w:val="00921192"/>
    <w:rsid w:val="0092161E"/>
    <w:rsid w:val="00921795"/>
    <w:rsid w:val="009236D5"/>
    <w:rsid w:val="00924293"/>
    <w:rsid w:val="0092480B"/>
    <w:rsid w:val="00924895"/>
    <w:rsid w:val="00924922"/>
    <w:rsid w:val="009262E1"/>
    <w:rsid w:val="00927368"/>
    <w:rsid w:val="0092738E"/>
    <w:rsid w:val="009318E4"/>
    <w:rsid w:val="00931905"/>
    <w:rsid w:val="009329D1"/>
    <w:rsid w:val="0093303B"/>
    <w:rsid w:val="00933108"/>
    <w:rsid w:val="00933DA2"/>
    <w:rsid w:val="009365C7"/>
    <w:rsid w:val="00937705"/>
    <w:rsid w:val="00941863"/>
    <w:rsid w:val="009418C2"/>
    <w:rsid w:val="00941924"/>
    <w:rsid w:val="00941DC6"/>
    <w:rsid w:val="00942085"/>
    <w:rsid w:val="0094233F"/>
    <w:rsid w:val="009433DD"/>
    <w:rsid w:val="00944573"/>
    <w:rsid w:val="00944F6E"/>
    <w:rsid w:val="00946676"/>
    <w:rsid w:val="0095040E"/>
    <w:rsid w:val="009505BD"/>
    <w:rsid w:val="00951584"/>
    <w:rsid w:val="00951E4B"/>
    <w:rsid w:val="009520DD"/>
    <w:rsid w:val="00952FE0"/>
    <w:rsid w:val="00953DAC"/>
    <w:rsid w:val="00953F5C"/>
    <w:rsid w:val="00955140"/>
    <w:rsid w:val="009552E3"/>
    <w:rsid w:val="00955CC0"/>
    <w:rsid w:val="00956132"/>
    <w:rsid w:val="009569AB"/>
    <w:rsid w:val="00956CBB"/>
    <w:rsid w:val="00956CDF"/>
    <w:rsid w:val="00956EA1"/>
    <w:rsid w:val="00957E19"/>
    <w:rsid w:val="0096056E"/>
    <w:rsid w:val="00960669"/>
    <w:rsid w:val="00961453"/>
    <w:rsid w:val="0096345D"/>
    <w:rsid w:val="00964C9F"/>
    <w:rsid w:val="00965982"/>
    <w:rsid w:val="009669CF"/>
    <w:rsid w:val="00966A00"/>
    <w:rsid w:val="00967AC1"/>
    <w:rsid w:val="00967BEE"/>
    <w:rsid w:val="0097024A"/>
    <w:rsid w:val="00970AA1"/>
    <w:rsid w:val="00970D42"/>
    <w:rsid w:val="009718AF"/>
    <w:rsid w:val="00971D8D"/>
    <w:rsid w:val="00974398"/>
    <w:rsid w:val="009746AA"/>
    <w:rsid w:val="00974DD5"/>
    <w:rsid w:val="009757B0"/>
    <w:rsid w:val="00976C77"/>
    <w:rsid w:val="009774A7"/>
    <w:rsid w:val="00982F29"/>
    <w:rsid w:val="00983297"/>
    <w:rsid w:val="00985379"/>
    <w:rsid w:val="0098608C"/>
    <w:rsid w:val="00990B47"/>
    <w:rsid w:val="00991474"/>
    <w:rsid w:val="00992426"/>
    <w:rsid w:val="009924F0"/>
    <w:rsid w:val="0099419E"/>
    <w:rsid w:val="0099421A"/>
    <w:rsid w:val="00996D35"/>
    <w:rsid w:val="00997AB6"/>
    <w:rsid w:val="009A29CB"/>
    <w:rsid w:val="009A32C9"/>
    <w:rsid w:val="009A5352"/>
    <w:rsid w:val="009A6093"/>
    <w:rsid w:val="009B144E"/>
    <w:rsid w:val="009B1490"/>
    <w:rsid w:val="009B1AE2"/>
    <w:rsid w:val="009B2653"/>
    <w:rsid w:val="009B2B58"/>
    <w:rsid w:val="009B4505"/>
    <w:rsid w:val="009B496F"/>
    <w:rsid w:val="009B4C5C"/>
    <w:rsid w:val="009B558C"/>
    <w:rsid w:val="009B5671"/>
    <w:rsid w:val="009B7728"/>
    <w:rsid w:val="009C0FA2"/>
    <w:rsid w:val="009C1245"/>
    <w:rsid w:val="009C1E94"/>
    <w:rsid w:val="009C29F5"/>
    <w:rsid w:val="009C319B"/>
    <w:rsid w:val="009C364C"/>
    <w:rsid w:val="009C3F31"/>
    <w:rsid w:val="009C5110"/>
    <w:rsid w:val="009C5CCF"/>
    <w:rsid w:val="009C61FA"/>
    <w:rsid w:val="009C68FE"/>
    <w:rsid w:val="009C7D23"/>
    <w:rsid w:val="009D0A42"/>
    <w:rsid w:val="009D23C4"/>
    <w:rsid w:val="009D3604"/>
    <w:rsid w:val="009D501A"/>
    <w:rsid w:val="009D50B5"/>
    <w:rsid w:val="009D54FE"/>
    <w:rsid w:val="009D5D3F"/>
    <w:rsid w:val="009D602C"/>
    <w:rsid w:val="009D7CFD"/>
    <w:rsid w:val="009D7EE8"/>
    <w:rsid w:val="009E1413"/>
    <w:rsid w:val="009E1D45"/>
    <w:rsid w:val="009E2625"/>
    <w:rsid w:val="009E3372"/>
    <w:rsid w:val="009E3454"/>
    <w:rsid w:val="009E45C1"/>
    <w:rsid w:val="009E4790"/>
    <w:rsid w:val="009E4B79"/>
    <w:rsid w:val="009E4E37"/>
    <w:rsid w:val="009E5AD9"/>
    <w:rsid w:val="009E6BE0"/>
    <w:rsid w:val="009F0CCC"/>
    <w:rsid w:val="009F3DC6"/>
    <w:rsid w:val="009F4CF7"/>
    <w:rsid w:val="009F5F91"/>
    <w:rsid w:val="009F6BAB"/>
    <w:rsid w:val="009F6EF1"/>
    <w:rsid w:val="009F721B"/>
    <w:rsid w:val="009F7270"/>
    <w:rsid w:val="00A000BA"/>
    <w:rsid w:val="00A010C8"/>
    <w:rsid w:val="00A01381"/>
    <w:rsid w:val="00A02783"/>
    <w:rsid w:val="00A03A36"/>
    <w:rsid w:val="00A06943"/>
    <w:rsid w:val="00A10578"/>
    <w:rsid w:val="00A1337F"/>
    <w:rsid w:val="00A13DD1"/>
    <w:rsid w:val="00A1558A"/>
    <w:rsid w:val="00A155B3"/>
    <w:rsid w:val="00A160AD"/>
    <w:rsid w:val="00A16860"/>
    <w:rsid w:val="00A17DC9"/>
    <w:rsid w:val="00A2187E"/>
    <w:rsid w:val="00A21F13"/>
    <w:rsid w:val="00A22C22"/>
    <w:rsid w:val="00A23A1C"/>
    <w:rsid w:val="00A24463"/>
    <w:rsid w:val="00A24867"/>
    <w:rsid w:val="00A25062"/>
    <w:rsid w:val="00A257CB"/>
    <w:rsid w:val="00A26240"/>
    <w:rsid w:val="00A26CAA"/>
    <w:rsid w:val="00A27DC3"/>
    <w:rsid w:val="00A3055E"/>
    <w:rsid w:val="00A3073C"/>
    <w:rsid w:val="00A30907"/>
    <w:rsid w:val="00A30A25"/>
    <w:rsid w:val="00A317F7"/>
    <w:rsid w:val="00A3359F"/>
    <w:rsid w:val="00A3398B"/>
    <w:rsid w:val="00A34CF4"/>
    <w:rsid w:val="00A3618D"/>
    <w:rsid w:val="00A36C0A"/>
    <w:rsid w:val="00A37B66"/>
    <w:rsid w:val="00A40147"/>
    <w:rsid w:val="00A4045A"/>
    <w:rsid w:val="00A40D3F"/>
    <w:rsid w:val="00A4228F"/>
    <w:rsid w:val="00A43315"/>
    <w:rsid w:val="00A4570F"/>
    <w:rsid w:val="00A45DA3"/>
    <w:rsid w:val="00A46028"/>
    <w:rsid w:val="00A47DAC"/>
    <w:rsid w:val="00A504A4"/>
    <w:rsid w:val="00A51E4B"/>
    <w:rsid w:val="00A544AC"/>
    <w:rsid w:val="00A545F2"/>
    <w:rsid w:val="00A54658"/>
    <w:rsid w:val="00A551D2"/>
    <w:rsid w:val="00A557C7"/>
    <w:rsid w:val="00A55CAE"/>
    <w:rsid w:val="00A562A8"/>
    <w:rsid w:val="00A5791C"/>
    <w:rsid w:val="00A61011"/>
    <w:rsid w:val="00A61893"/>
    <w:rsid w:val="00A61A0C"/>
    <w:rsid w:val="00A61B5C"/>
    <w:rsid w:val="00A6236B"/>
    <w:rsid w:val="00A623E5"/>
    <w:rsid w:val="00A62453"/>
    <w:rsid w:val="00A62938"/>
    <w:rsid w:val="00A62B27"/>
    <w:rsid w:val="00A62CF6"/>
    <w:rsid w:val="00A63777"/>
    <w:rsid w:val="00A64E74"/>
    <w:rsid w:val="00A65C50"/>
    <w:rsid w:val="00A65D76"/>
    <w:rsid w:val="00A67B2B"/>
    <w:rsid w:val="00A70FA9"/>
    <w:rsid w:val="00A7106B"/>
    <w:rsid w:val="00A710C4"/>
    <w:rsid w:val="00A71217"/>
    <w:rsid w:val="00A717C9"/>
    <w:rsid w:val="00A71D65"/>
    <w:rsid w:val="00A71DFE"/>
    <w:rsid w:val="00A72301"/>
    <w:rsid w:val="00A733E2"/>
    <w:rsid w:val="00A73613"/>
    <w:rsid w:val="00A738E9"/>
    <w:rsid w:val="00A74AD5"/>
    <w:rsid w:val="00A74F39"/>
    <w:rsid w:val="00A75C88"/>
    <w:rsid w:val="00A75F8B"/>
    <w:rsid w:val="00A76196"/>
    <w:rsid w:val="00A776C9"/>
    <w:rsid w:val="00A77C31"/>
    <w:rsid w:val="00A802B0"/>
    <w:rsid w:val="00A80370"/>
    <w:rsid w:val="00A8061D"/>
    <w:rsid w:val="00A814F0"/>
    <w:rsid w:val="00A82829"/>
    <w:rsid w:val="00A837DB"/>
    <w:rsid w:val="00A8586B"/>
    <w:rsid w:val="00A85C35"/>
    <w:rsid w:val="00A87023"/>
    <w:rsid w:val="00A90B6B"/>
    <w:rsid w:val="00A90E39"/>
    <w:rsid w:val="00A9109D"/>
    <w:rsid w:val="00A914C0"/>
    <w:rsid w:val="00A9160C"/>
    <w:rsid w:val="00A91AB3"/>
    <w:rsid w:val="00A92F56"/>
    <w:rsid w:val="00A93902"/>
    <w:rsid w:val="00A944A2"/>
    <w:rsid w:val="00A945FB"/>
    <w:rsid w:val="00A95897"/>
    <w:rsid w:val="00A95B20"/>
    <w:rsid w:val="00A9615B"/>
    <w:rsid w:val="00A968A6"/>
    <w:rsid w:val="00A96A99"/>
    <w:rsid w:val="00A96D65"/>
    <w:rsid w:val="00A96E2E"/>
    <w:rsid w:val="00A978F4"/>
    <w:rsid w:val="00AA1E0B"/>
    <w:rsid w:val="00AA239A"/>
    <w:rsid w:val="00AA2974"/>
    <w:rsid w:val="00AA3183"/>
    <w:rsid w:val="00AA3407"/>
    <w:rsid w:val="00AA38BC"/>
    <w:rsid w:val="00AA3FEF"/>
    <w:rsid w:val="00AA4513"/>
    <w:rsid w:val="00AA4759"/>
    <w:rsid w:val="00AA59E8"/>
    <w:rsid w:val="00AA64A3"/>
    <w:rsid w:val="00AA6580"/>
    <w:rsid w:val="00AA68B0"/>
    <w:rsid w:val="00AA6B45"/>
    <w:rsid w:val="00AA6E7E"/>
    <w:rsid w:val="00AA728C"/>
    <w:rsid w:val="00AB150D"/>
    <w:rsid w:val="00AB1D7C"/>
    <w:rsid w:val="00AB1FEC"/>
    <w:rsid w:val="00AB26FB"/>
    <w:rsid w:val="00AB3853"/>
    <w:rsid w:val="00AB38B9"/>
    <w:rsid w:val="00AB3A0C"/>
    <w:rsid w:val="00AB3E3B"/>
    <w:rsid w:val="00AB3EA1"/>
    <w:rsid w:val="00AB43C7"/>
    <w:rsid w:val="00AB6412"/>
    <w:rsid w:val="00AB7A17"/>
    <w:rsid w:val="00AC15E0"/>
    <w:rsid w:val="00AC16F2"/>
    <w:rsid w:val="00AC2186"/>
    <w:rsid w:val="00AC2655"/>
    <w:rsid w:val="00AC31E6"/>
    <w:rsid w:val="00AC34DB"/>
    <w:rsid w:val="00AC373D"/>
    <w:rsid w:val="00AC3FD1"/>
    <w:rsid w:val="00AC404C"/>
    <w:rsid w:val="00AC45F9"/>
    <w:rsid w:val="00AC4DCE"/>
    <w:rsid w:val="00AC4E03"/>
    <w:rsid w:val="00AC6206"/>
    <w:rsid w:val="00AC66A0"/>
    <w:rsid w:val="00AC6F05"/>
    <w:rsid w:val="00AC742A"/>
    <w:rsid w:val="00AC7A8B"/>
    <w:rsid w:val="00AC7ADD"/>
    <w:rsid w:val="00AD04D2"/>
    <w:rsid w:val="00AD09DB"/>
    <w:rsid w:val="00AD0D06"/>
    <w:rsid w:val="00AD1115"/>
    <w:rsid w:val="00AD1355"/>
    <w:rsid w:val="00AD1491"/>
    <w:rsid w:val="00AD21D1"/>
    <w:rsid w:val="00AD5C50"/>
    <w:rsid w:val="00AD6219"/>
    <w:rsid w:val="00AD6A4C"/>
    <w:rsid w:val="00AE05A5"/>
    <w:rsid w:val="00AE1558"/>
    <w:rsid w:val="00AE2079"/>
    <w:rsid w:val="00AE44C3"/>
    <w:rsid w:val="00AE4D0E"/>
    <w:rsid w:val="00AE5984"/>
    <w:rsid w:val="00AE5BB4"/>
    <w:rsid w:val="00AE5D7B"/>
    <w:rsid w:val="00AE60C7"/>
    <w:rsid w:val="00AE6113"/>
    <w:rsid w:val="00AE6126"/>
    <w:rsid w:val="00AE65DA"/>
    <w:rsid w:val="00AE69AF"/>
    <w:rsid w:val="00AE6FEA"/>
    <w:rsid w:val="00AE74CB"/>
    <w:rsid w:val="00AE7C7D"/>
    <w:rsid w:val="00AF055D"/>
    <w:rsid w:val="00AF0741"/>
    <w:rsid w:val="00AF0A21"/>
    <w:rsid w:val="00AF28EF"/>
    <w:rsid w:val="00AF3615"/>
    <w:rsid w:val="00AF3BCD"/>
    <w:rsid w:val="00AF44EC"/>
    <w:rsid w:val="00AF48D0"/>
    <w:rsid w:val="00AF5105"/>
    <w:rsid w:val="00AF7959"/>
    <w:rsid w:val="00AF7AD0"/>
    <w:rsid w:val="00B00606"/>
    <w:rsid w:val="00B00E87"/>
    <w:rsid w:val="00B023E4"/>
    <w:rsid w:val="00B02A6B"/>
    <w:rsid w:val="00B045EB"/>
    <w:rsid w:val="00B04700"/>
    <w:rsid w:val="00B058EE"/>
    <w:rsid w:val="00B05D0F"/>
    <w:rsid w:val="00B06D58"/>
    <w:rsid w:val="00B07634"/>
    <w:rsid w:val="00B079AF"/>
    <w:rsid w:val="00B07DD4"/>
    <w:rsid w:val="00B07FCB"/>
    <w:rsid w:val="00B10399"/>
    <w:rsid w:val="00B117DF"/>
    <w:rsid w:val="00B12BDE"/>
    <w:rsid w:val="00B12BE9"/>
    <w:rsid w:val="00B132AE"/>
    <w:rsid w:val="00B14048"/>
    <w:rsid w:val="00B143DA"/>
    <w:rsid w:val="00B152B5"/>
    <w:rsid w:val="00B205A7"/>
    <w:rsid w:val="00B20DF3"/>
    <w:rsid w:val="00B21BD4"/>
    <w:rsid w:val="00B21D7D"/>
    <w:rsid w:val="00B2243B"/>
    <w:rsid w:val="00B22C2C"/>
    <w:rsid w:val="00B25495"/>
    <w:rsid w:val="00B25CDE"/>
    <w:rsid w:val="00B2628B"/>
    <w:rsid w:val="00B26732"/>
    <w:rsid w:val="00B27CDB"/>
    <w:rsid w:val="00B30310"/>
    <w:rsid w:val="00B306D3"/>
    <w:rsid w:val="00B31292"/>
    <w:rsid w:val="00B33166"/>
    <w:rsid w:val="00B341F1"/>
    <w:rsid w:val="00B3506D"/>
    <w:rsid w:val="00B405FB"/>
    <w:rsid w:val="00B40835"/>
    <w:rsid w:val="00B423B0"/>
    <w:rsid w:val="00B437FA"/>
    <w:rsid w:val="00B43B6C"/>
    <w:rsid w:val="00B43CB8"/>
    <w:rsid w:val="00B44A9B"/>
    <w:rsid w:val="00B450D5"/>
    <w:rsid w:val="00B47044"/>
    <w:rsid w:val="00B47504"/>
    <w:rsid w:val="00B524F6"/>
    <w:rsid w:val="00B52CB3"/>
    <w:rsid w:val="00B52F02"/>
    <w:rsid w:val="00B532A3"/>
    <w:rsid w:val="00B53354"/>
    <w:rsid w:val="00B540C8"/>
    <w:rsid w:val="00B55057"/>
    <w:rsid w:val="00B55EA5"/>
    <w:rsid w:val="00B56A3A"/>
    <w:rsid w:val="00B56D59"/>
    <w:rsid w:val="00B56F44"/>
    <w:rsid w:val="00B56F5B"/>
    <w:rsid w:val="00B56F7C"/>
    <w:rsid w:val="00B57A88"/>
    <w:rsid w:val="00B60E1C"/>
    <w:rsid w:val="00B60F38"/>
    <w:rsid w:val="00B61D5F"/>
    <w:rsid w:val="00B628FD"/>
    <w:rsid w:val="00B63138"/>
    <w:rsid w:val="00B64257"/>
    <w:rsid w:val="00B64A81"/>
    <w:rsid w:val="00B6505D"/>
    <w:rsid w:val="00B67CA0"/>
    <w:rsid w:val="00B67D78"/>
    <w:rsid w:val="00B67E6C"/>
    <w:rsid w:val="00B70E1E"/>
    <w:rsid w:val="00B7146E"/>
    <w:rsid w:val="00B71C19"/>
    <w:rsid w:val="00B72251"/>
    <w:rsid w:val="00B74BF1"/>
    <w:rsid w:val="00B75578"/>
    <w:rsid w:val="00B759CF"/>
    <w:rsid w:val="00B75B1A"/>
    <w:rsid w:val="00B75C73"/>
    <w:rsid w:val="00B7617A"/>
    <w:rsid w:val="00B766EA"/>
    <w:rsid w:val="00B7686B"/>
    <w:rsid w:val="00B770D0"/>
    <w:rsid w:val="00B7752F"/>
    <w:rsid w:val="00B81349"/>
    <w:rsid w:val="00B817E9"/>
    <w:rsid w:val="00B81CBC"/>
    <w:rsid w:val="00B82A6F"/>
    <w:rsid w:val="00B82BD1"/>
    <w:rsid w:val="00B831BC"/>
    <w:rsid w:val="00B835E7"/>
    <w:rsid w:val="00B84989"/>
    <w:rsid w:val="00B84E12"/>
    <w:rsid w:val="00B84E98"/>
    <w:rsid w:val="00B85212"/>
    <w:rsid w:val="00B85395"/>
    <w:rsid w:val="00B8547E"/>
    <w:rsid w:val="00B85CED"/>
    <w:rsid w:val="00B867B4"/>
    <w:rsid w:val="00B86FBA"/>
    <w:rsid w:val="00B87873"/>
    <w:rsid w:val="00B90135"/>
    <w:rsid w:val="00B90356"/>
    <w:rsid w:val="00B914CD"/>
    <w:rsid w:val="00B915C2"/>
    <w:rsid w:val="00B91838"/>
    <w:rsid w:val="00B91969"/>
    <w:rsid w:val="00B9201E"/>
    <w:rsid w:val="00B92AC7"/>
    <w:rsid w:val="00B95829"/>
    <w:rsid w:val="00B961D5"/>
    <w:rsid w:val="00B9638A"/>
    <w:rsid w:val="00B963A3"/>
    <w:rsid w:val="00B97BAE"/>
    <w:rsid w:val="00BA08EB"/>
    <w:rsid w:val="00BA0A30"/>
    <w:rsid w:val="00BA0CD6"/>
    <w:rsid w:val="00BA1373"/>
    <w:rsid w:val="00BA156E"/>
    <w:rsid w:val="00BA19C5"/>
    <w:rsid w:val="00BA2B3B"/>
    <w:rsid w:val="00BA2DA5"/>
    <w:rsid w:val="00BA4B6A"/>
    <w:rsid w:val="00BA5CF9"/>
    <w:rsid w:val="00BA61C6"/>
    <w:rsid w:val="00BA68C7"/>
    <w:rsid w:val="00BA7506"/>
    <w:rsid w:val="00BA7B5C"/>
    <w:rsid w:val="00BB11EA"/>
    <w:rsid w:val="00BB1BFE"/>
    <w:rsid w:val="00BB37E7"/>
    <w:rsid w:val="00BB3A2A"/>
    <w:rsid w:val="00BB4212"/>
    <w:rsid w:val="00BB4D6C"/>
    <w:rsid w:val="00BB50EE"/>
    <w:rsid w:val="00BB53D6"/>
    <w:rsid w:val="00BB5EB8"/>
    <w:rsid w:val="00BB642F"/>
    <w:rsid w:val="00BB6C6B"/>
    <w:rsid w:val="00BB75E9"/>
    <w:rsid w:val="00BB77E9"/>
    <w:rsid w:val="00BB7BC9"/>
    <w:rsid w:val="00BB7C81"/>
    <w:rsid w:val="00BC02EB"/>
    <w:rsid w:val="00BC0652"/>
    <w:rsid w:val="00BC0665"/>
    <w:rsid w:val="00BC3E03"/>
    <w:rsid w:val="00BC48B2"/>
    <w:rsid w:val="00BC6391"/>
    <w:rsid w:val="00BC6BE3"/>
    <w:rsid w:val="00BC6D21"/>
    <w:rsid w:val="00BC6FBC"/>
    <w:rsid w:val="00BC7E4C"/>
    <w:rsid w:val="00BD223D"/>
    <w:rsid w:val="00BD36C5"/>
    <w:rsid w:val="00BD4B6B"/>
    <w:rsid w:val="00BD666D"/>
    <w:rsid w:val="00BE0928"/>
    <w:rsid w:val="00BE2131"/>
    <w:rsid w:val="00BE27D1"/>
    <w:rsid w:val="00BE2D44"/>
    <w:rsid w:val="00BE35F6"/>
    <w:rsid w:val="00BE4D66"/>
    <w:rsid w:val="00BE5EE9"/>
    <w:rsid w:val="00BE605F"/>
    <w:rsid w:val="00BE6FF3"/>
    <w:rsid w:val="00BE7069"/>
    <w:rsid w:val="00BE753E"/>
    <w:rsid w:val="00BE7B1D"/>
    <w:rsid w:val="00BF02A3"/>
    <w:rsid w:val="00BF02BE"/>
    <w:rsid w:val="00BF1291"/>
    <w:rsid w:val="00BF17E1"/>
    <w:rsid w:val="00BF2248"/>
    <w:rsid w:val="00BF2B95"/>
    <w:rsid w:val="00BF38EC"/>
    <w:rsid w:val="00BF3D9A"/>
    <w:rsid w:val="00BF4AD4"/>
    <w:rsid w:val="00BF50F4"/>
    <w:rsid w:val="00BF6AF8"/>
    <w:rsid w:val="00BF75AB"/>
    <w:rsid w:val="00BF76AD"/>
    <w:rsid w:val="00C009C4"/>
    <w:rsid w:val="00C00D85"/>
    <w:rsid w:val="00C0131A"/>
    <w:rsid w:val="00C017B9"/>
    <w:rsid w:val="00C017F9"/>
    <w:rsid w:val="00C02F21"/>
    <w:rsid w:val="00C030DF"/>
    <w:rsid w:val="00C04F67"/>
    <w:rsid w:val="00C06061"/>
    <w:rsid w:val="00C078A7"/>
    <w:rsid w:val="00C078B1"/>
    <w:rsid w:val="00C07C33"/>
    <w:rsid w:val="00C10758"/>
    <w:rsid w:val="00C11996"/>
    <w:rsid w:val="00C125CD"/>
    <w:rsid w:val="00C12B85"/>
    <w:rsid w:val="00C13800"/>
    <w:rsid w:val="00C13AC0"/>
    <w:rsid w:val="00C15B35"/>
    <w:rsid w:val="00C1649F"/>
    <w:rsid w:val="00C16FD6"/>
    <w:rsid w:val="00C173E2"/>
    <w:rsid w:val="00C17EB7"/>
    <w:rsid w:val="00C20638"/>
    <w:rsid w:val="00C22570"/>
    <w:rsid w:val="00C2415F"/>
    <w:rsid w:val="00C2468C"/>
    <w:rsid w:val="00C246C2"/>
    <w:rsid w:val="00C2587B"/>
    <w:rsid w:val="00C25CAA"/>
    <w:rsid w:val="00C25F94"/>
    <w:rsid w:val="00C27950"/>
    <w:rsid w:val="00C27C33"/>
    <w:rsid w:val="00C27EDE"/>
    <w:rsid w:val="00C303C8"/>
    <w:rsid w:val="00C30994"/>
    <w:rsid w:val="00C31016"/>
    <w:rsid w:val="00C31342"/>
    <w:rsid w:val="00C31ACF"/>
    <w:rsid w:val="00C31CDF"/>
    <w:rsid w:val="00C32C8F"/>
    <w:rsid w:val="00C32CF7"/>
    <w:rsid w:val="00C333FB"/>
    <w:rsid w:val="00C33C68"/>
    <w:rsid w:val="00C34523"/>
    <w:rsid w:val="00C34548"/>
    <w:rsid w:val="00C34BCD"/>
    <w:rsid w:val="00C36370"/>
    <w:rsid w:val="00C36A26"/>
    <w:rsid w:val="00C36FEC"/>
    <w:rsid w:val="00C374BA"/>
    <w:rsid w:val="00C4011F"/>
    <w:rsid w:val="00C40177"/>
    <w:rsid w:val="00C40FF1"/>
    <w:rsid w:val="00C42408"/>
    <w:rsid w:val="00C452C8"/>
    <w:rsid w:val="00C45D01"/>
    <w:rsid w:val="00C460AF"/>
    <w:rsid w:val="00C463E8"/>
    <w:rsid w:val="00C463F4"/>
    <w:rsid w:val="00C46473"/>
    <w:rsid w:val="00C464ED"/>
    <w:rsid w:val="00C471CE"/>
    <w:rsid w:val="00C50B32"/>
    <w:rsid w:val="00C51F4C"/>
    <w:rsid w:val="00C524B4"/>
    <w:rsid w:val="00C52785"/>
    <w:rsid w:val="00C537D9"/>
    <w:rsid w:val="00C5513D"/>
    <w:rsid w:val="00C554BC"/>
    <w:rsid w:val="00C56EEC"/>
    <w:rsid w:val="00C56FC5"/>
    <w:rsid w:val="00C57B2C"/>
    <w:rsid w:val="00C6073A"/>
    <w:rsid w:val="00C60F85"/>
    <w:rsid w:val="00C62D53"/>
    <w:rsid w:val="00C63054"/>
    <w:rsid w:val="00C637E6"/>
    <w:rsid w:val="00C63AE4"/>
    <w:rsid w:val="00C63C56"/>
    <w:rsid w:val="00C64650"/>
    <w:rsid w:val="00C6664E"/>
    <w:rsid w:val="00C706B0"/>
    <w:rsid w:val="00C70824"/>
    <w:rsid w:val="00C7240F"/>
    <w:rsid w:val="00C72A85"/>
    <w:rsid w:val="00C738EF"/>
    <w:rsid w:val="00C773BC"/>
    <w:rsid w:val="00C7795A"/>
    <w:rsid w:val="00C77A40"/>
    <w:rsid w:val="00C77A9D"/>
    <w:rsid w:val="00C77C1C"/>
    <w:rsid w:val="00C8015A"/>
    <w:rsid w:val="00C8173D"/>
    <w:rsid w:val="00C81A92"/>
    <w:rsid w:val="00C81C0F"/>
    <w:rsid w:val="00C822BC"/>
    <w:rsid w:val="00C823A4"/>
    <w:rsid w:val="00C8264D"/>
    <w:rsid w:val="00C84A2E"/>
    <w:rsid w:val="00C85516"/>
    <w:rsid w:val="00C85E3B"/>
    <w:rsid w:val="00C8612A"/>
    <w:rsid w:val="00C86CE2"/>
    <w:rsid w:val="00C87B1D"/>
    <w:rsid w:val="00C90028"/>
    <w:rsid w:val="00C9054B"/>
    <w:rsid w:val="00C90AF9"/>
    <w:rsid w:val="00C90B27"/>
    <w:rsid w:val="00C9111B"/>
    <w:rsid w:val="00C91A6A"/>
    <w:rsid w:val="00C92E78"/>
    <w:rsid w:val="00C94FEA"/>
    <w:rsid w:val="00C952BC"/>
    <w:rsid w:val="00C96C1C"/>
    <w:rsid w:val="00C97039"/>
    <w:rsid w:val="00C97C05"/>
    <w:rsid w:val="00CA01B5"/>
    <w:rsid w:val="00CA2142"/>
    <w:rsid w:val="00CA23AE"/>
    <w:rsid w:val="00CA3351"/>
    <w:rsid w:val="00CA374A"/>
    <w:rsid w:val="00CA47D4"/>
    <w:rsid w:val="00CA59CD"/>
    <w:rsid w:val="00CA716E"/>
    <w:rsid w:val="00CA71B1"/>
    <w:rsid w:val="00CA7426"/>
    <w:rsid w:val="00CA74C3"/>
    <w:rsid w:val="00CA7FE6"/>
    <w:rsid w:val="00CB10AF"/>
    <w:rsid w:val="00CB10EC"/>
    <w:rsid w:val="00CB150C"/>
    <w:rsid w:val="00CB2629"/>
    <w:rsid w:val="00CB3A01"/>
    <w:rsid w:val="00CB4439"/>
    <w:rsid w:val="00CB4EB9"/>
    <w:rsid w:val="00CB4EC1"/>
    <w:rsid w:val="00CB4F02"/>
    <w:rsid w:val="00CB6042"/>
    <w:rsid w:val="00CB60DB"/>
    <w:rsid w:val="00CB619D"/>
    <w:rsid w:val="00CB6ED7"/>
    <w:rsid w:val="00CB6EE4"/>
    <w:rsid w:val="00CB6FC6"/>
    <w:rsid w:val="00CB742D"/>
    <w:rsid w:val="00CB7C4D"/>
    <w:rsid w:val="00CC0292"/>
    <w:rsid w:val="00CC0653"/>
    <w:rsid w:val="00CC0CC6"/>
    <w:rsid w:val="00CC193B"/>
    <w:rsid w:val="00CC1B56"/>
    <w:rsid w:val="00CC297F"/>
    <w:rsid w:val="00CC2C2E"/>
    <w:rsid w:val="00CC4551"/>
    <w:rsid w:val="00CC5512"/>
    <w:rsid w:val="00CC5D3E"/>
    <w:rsid w:val="00CC6A23"/>
    <w:rsid w:val="00CC6E22"/>
    <w:rsid w:val="00CC7744"/>
    <w:rsid w:val="00CC7E24"/>
    <w:rsid w:val="00CC7E93"/>
    <w:rsid w:val="00CC7F1A"/>
    <w:rsid w:val="00CD01F8"/>
    <w:rsid w:val="00CD1BD1"/>
    <w:rsid w:val="00CD27B5"/>
    <w:rsid w:val="00CD2AA5"/>
    <w:rsid w:val="00CD2D2B"/>
    <w:rsid w:val="00CD2FFF"/>
    <w:rsid w:val="00CD36D1"/>
    <w:rsid w:val="00CD56C2"/>
    <w:rsid w:val="00CD573C"/>
    <w:rsid w:val="00CD6166"/>
    <w:rsid w:val="00CD62D4"/>
    <w:rsid w:val="00CD680A"/>
    <w:rsid w:val="00CD7058"/>
    <w:rsid w:val="00CE009A"/>
    <w:rsid w:val="00CE048C"/>
    <w:rsid w:val="00CE095D"/>
    <w:rsid w:val="00CE2318"/>
    <w:rsid w:val="00CE4E8D"/>
    <w:rsid w:val="00CE598C"/>
    <w:rsid w:val="00CE5F6C"/>
    <w:rsid w:val="00CE70D9"/>
    <w:rsid w:val="00CE7AEB"/>
    <w:rsid w:val="00CE7C95"/>
    <w:rsid w:val="00CF1345"/>
    <w:rsid w:val="00CF1CE4"/>
    <w:rsid w:val="00CF1EF1"/>
    <w:rsid w:val="00CF2326"/>
    <w:rsid w:val="00CF244E"/>
    <w:rsid w:val="00CF2459"/>
    <w:rsid w:val="00CF2C6F"/>
    <w:rsid w:val="00CF51D8"/>
    <w:rsid w:val="00CF58B7"/>
    <w:rsid w:val="00CF665D"/>
    <w:rsid w:val="00CF69ED"/>
    <w:rsid w:val="00CF7BDE"/>
    <w:rsid w:val="00D0235E"/>
    <w:rsid w:val="00D028F2"/>
    <w:rsid w:val="00D0343A"/>
    <w:rsid w:val="00D04D3E"/>
    <w:rsid w:val="00D05EA6"/>
    <w:rsid w:val="00D06198"/>
    <w:rsid w:val="00D061D3"/>
    <w:rsid w:val="00D1102B"/>
    <w:rsid w:val="00D11F43"/>
    <w:rsid w:val="00D12423"/>
    <w:rsid w:val="00D12E80"/>
    <w:rsid w:val="00D132B0"/>
    <w:rsid w:val="00D14B48"/>
    <w:rsid w:val="00D14FC9"/>
    <w:rsid w:val="00D1501F"/>
    <w:rsid w:val="00D15EBD"/>
    <w:rsid w:val="00D17B31"/>
    <w:rsid w:val="00D17D44"/>
    <w:rsid w:val="00D2002E"/>
    <w:rsid w:val="00D20F51"/>
    <w:rsid w:val="00D2106C"/>
    <w:rsid w:val="00D21469"/>
    <w:rsid w:val="00D21765"/>
    <w:rsid w:val="00D23931"/>
    <w:rsid w:val="00D23AD4"/>
    <w:rsid w:val="00D23B3D"/>
    <w:rsid w:val="00D23F2D"/>
    <w:rsid w:val="00D24366"/>
    <w:rsid w:val="00D244F4"/>
    <w:rsid w:val="00D25508"/>
    <w:rsid w:val="00D255A2"/>
    <w:rsid w:val="00D27054"/>
    <w:rsid w:val="00D3128B"/>
    <w:rsid w:val="00D31C4D"/>
    <w:rsid w:val="00D323AE"/>
    <w:rsid w:val="00D32DF2"/>
    <w:rsid w:val="00D32F7F"/>
    <w:rsid w:val="00D332DA"/>
    <w:rsid w:val="00D33473"/>
    <w:rsid w:val="00D34D45"/>
    <w:rsid w:val="00D36831"/>
    <w:rsid w:val="00D36BF4"/>
    <w:rsid w:val="00D37AA9"/>
    <w:rsid w:val="00D37D4D"/>
    <w:rsid w:val="00D37EB3"/>
    <w:rsid w:val="00D40EA9"/>
    <w:rsid w:val="00D41728"/>
    <w:rsid w:val="00D41B15"/>
    <w:rsid w:val="00D4213F"/>
    <w:rsid w:val="00D4395A"/>
    <w:rsid w:val="00D4425E"/>
    <w:rsid w:val="00D44927"/>
    <w:rsid w:val="00D44C42"/>
    <w:rsid w:val="00D44F4A"/>
    <w:rsid w:val="00D44FB0"/>
    <w:rsid w:val="00D4516A"/>
    <w:rsid w:val="00D45AB7"/>
    <w:rsid w:val="00D45F97"/>
    <w:rsid w:val="00D462CD"/>
    <w:rsid w:val="00D4684E"/>
    <w:rsid w:val="00D46D5E"/>
    <w:rsid w:val="00D47BF4"/>
    <w:rsid w:val="00D5025B"/>
    <w:rsid w:val="00D52D82"/>
    <w:rsid w:val="00D52EEE"/>
    <w:rsid w:val="00D549E6"/>
    <w:rsid w:val="00D55267"/>
    <w:rsid w:val="00D557D4"/>
    <w:rsid w:val="00D55951"/>
    <w:rsid w:val="00D56CF4"/>
    <w:rsid w:val="00D56FB1"/>
    <w:rsid w:val="00D57906"/>
    <w:rsid w:val="00D57A83"/>
    <w:rsid w:val="00D600BF"/>
    <w:rsid w:val="00D60118"/>
    <w:rsid w:val="00D60861"/>
    <w:rsid w:val="00D612BF"/>
    <w:rsid w:val="00D62D2F"/>
    <w:rsid w:val="00D6310C"/>
    <w:rsid w:val="00D63157"/>
    <w:rsid w:val="00D640C8"/>
    <w:rsid w:val="00D64E89"/>
    <w:rsid w:val="00D67037"/>
    <w:rsid w:val="00D67540"/>
    <w:rsid w:val="00D67B5D"/>
    <w:rsid w:val="00D71266"/>
    <w:rsid w:val="00D725DD"/>
    <w:rsid w:val="00D74223"/>
    <w:rsid w:val="00D74A4F"/>
    <w:rsid w:val="00D75271"/>
    <w:rsid w:val="00D7535C"/>
    <w:rsid w:val="00D75442"/>
    <w:rsid w:val="00D7566A"/>
    <w:rsid w:val="00D756D8"/>
    <w:rsid w:val="00D75B6D"/>
    <w:rsid w:val="00D7656D"/>
    <w:rsid w:val="00D76606"/>
    <w:rsid w:val="00D76709"/>
    <w:rsid w:val="00D768F2"/>
    <w:rsid w:val="00D76F1B"/>
    <w:rsid w:val="00D819B4"/>
    <w:rsid w:val="00D81D93"/>
    <w:rsid w:val="00D830E1"/>
    <w:rsid w:val="00D830E5"/>
    <w:rsid w:val="00D8333D"/>
    <w:rsid w:val="00D85148"/>
    <w:rsid w:val="00D851C7"/>
    <w:rsid w:val="00D8520B"/>
    <w:rsid w:val="00D86C37"/>
    <w:rsid w:val="00D86FD0"/>
    <w:rsid w:val="00D877F4"/>
    <w:rsid w:val="00D879EB"/>
    <w:rsid w:val="00D9046E"/>
    <w:rsid w:val="00D90D57"/>
    <w:rsid w:val="00D91644"/>
    <w:rsid w:val="00D92629"/>
    <w:rsid w:val="00D936C9"/>
    <w:rsid w:val="00D9527F"/>
    <w:rsid w:val="00D95BCB"/>
    <w:rsid w:val="00D963D4"/>
    <w:rsid w:val="00DA03D9"/>
    <w:rsid w:val="00DA0C0F"/>
    <w:rsid w:val="00DA0D18"/>
    <w:rsid w:val="00DA10A7"/>
    <w:rsid w:val="00DA160E"/>
    <w:rsid w:val="00DA1BF3"/>
    <w:rsid w:val="00DA2883"/>
    <w:rsid w:val="00DA3766"/>
    <w:rsid w:val="00DA4489"/>
    <w:rsid w:val="00DA4D8E"/>
    <w:rsid w:val="00DA6340"/>
    <w:rsid w:val="00DA65F0"/>
    <w:rsid w:val="00DA7255"/>
    <w:rsid w:val="00DA787D"/>
    <w:rsid w:val="00DA78AB"/>
    <w:rsid w:val="00DA79ED"/>
    <w:rsid w:val="00DB1E8E"/>
    <w:rsid w:val="00DB2039"/>
    <w:rsid w:val="00DB2642"/>
    <w:rsid w:val="00DB2959"/>
    <w:rsid w:val="00DB2B29"/>
    <w:rsid w:val="00DB30E7"/>
    <w:rsid w:val="00DB33AF"/>
    <w:rsid w:val="00DB44DA"/>
    <w:rsid w:val="00DB59AF"/>
    <w:rsid w:val="00DB5F33"/>
    <w:rsid w:val="00DB6F75"/>
    <w:rsid w:val="00DB6FEA"/>
    <w:rsid w:val="00DB7495"/>
    <w:rsid w:val="00DB786E"/>
    <w:rsid w:val="00DC107C"/>
    <w:rsid w:val="00DC172B"/>
    <w:rsid w:val="00DC22A0"/>
    <w:rsid w:val="00DC2F56"/>
    <w:rsid w:val="00DC33AE"/>
    <w:rsid w:val="00DC47CD"/>
    <w:rsid w:val="00DC639B"/>
    <w:rsid w:val="00DC6901"/>
    <w:rsid w:val="00DD0534"/>
    <w:rsid w:val="00DD0DF9"/>
    <w:rsid w:val="00DD1308"/>
    <w:rsid w:val="00DD153E"/>
    <w:rsid w:val="00DD2592"/>
    <w:rsid w:val="00DD26AA"/>
    <w:rsid w:val="00DD2F70"/>
    <w:rsid w:val="00DD3A7E"/>
    <w:rsid w:val="00DD43EE"/>
    <w:rsid w:val="00DD4FDC"/>
    <w:rsid w:val="00DD4FFB"/>
    <w:rsid w:val="00DD5CE0"/>
    <w:rsid w:val="00DD60AB"/>
    <w:rsid w:val="00DD6653"/>
    <w:rsid w:val="00DD6CE1"/>
    <w:rsid w:val="00DE0254"/>
    <w:rsid w:val="00DE0A50"/>
    <w:rsid w:val="00DE31B8"/>
    <w:rsid w:val="00DE3708"/>
    <w:rsid w:val="00DE37D1"/>
    <w:rsid w:val="00DE37E6"/>
    <w:rsid w:val="00DE4844"/>
    <w:rsid w:val="00DE4C41"/>
    <w:rsid w:val="00DE5D23"/>
    <w:rsid w:val="00DE73A7"/>
    <w:rsid w:val="00DE77D6"/>
    <w:rsid w:val="00DE7AC6"/>
    <w:rsid w:val="00DF0496"/>
    <w:rsid w:val="00DF09B9"/>
    <w:rsid w:val="00DF0DB1"/>
    <w:rsid w:val="00DF0E48"/>
    <w:rsid w:val="00DF0E9A"/>
    <w:rsid w:val="00DF0FB2"/>
    <w:rsid w:val="00DF11B4"/>
    <w:rsid w:val="00DF194B"/>
    <w:rsid w:val="00DF1EA4"/>
    <w:rsid w:val="00DF37C1"/>
    <w:rsid w:val="00DF381E"/>
    <w:rsid w:val="00DF444A"/>
    <w:rsid w:val="00DF4B19"/>
    <w:rsid w:val="00DF5DC8"/>
    <w:rsid w:val="00DF6C0A"/>
    <w:rsid w:val="00DF7074"/>
    <w:rsid w:val="00E0125E"/>
    <w:rsid w:val="00E01F73"/>
    <w:rsid w:val="00E03199"/>
    <w:rsid w:val="00E03B9F"/>
    <w:rsid w:val="00E03E56"/>
    <w:rsid w:val="00E04209"/>
    <w:rsid w:val="00E06054"/>
    <w:rsid w:val="00E0616D"/>
    <w:rsid w:val="00E066AB"/>
    <w:rsid w:val="00E07322"/>
    <w:rsid w:val="00E075AD"/>
    <w:rsid w:val="00E10534"/>
    <w:rsid w:val="00E10C57"/>
    <w:rsid w:val="00E11E93"/>
    <w:rsid w:val="00E12BE2"/>
    <w:rsid w:val="00E14ABD"/>
    <w:rsid w:val="00E15273"/>
    <w:rsid w:val="00E15560"/>
    <w:rsid w:val="00E15D44"/>
    <w:rsid w:val="00E15E16"/>
    <w:rsid w:val="00E175DF"/>
    <w:rsid w:val="00E1799F"/>
    <w:rsid w:val="00E20006"/>
    <w:rsid w:val="00E20212"/>
    <w:rsid w:val="00E202B6"/>
    <w:rsid w:val="00E21163"/>
    <w:rsid w:val="00E221C4"/>
    <w:rsid w:val="00E2250A"/>
    <w:rsid w:val="00E2296E"/>
    <w:rsid w:val="00E22E0C"/>
    <w:rsid w:val="00E23D52"/>
    <w:rsid w:val="00E24060"/>
    <w:rsid w:val="00E24A8D"/>
    <w:rsid w:val="00E25722"/>
    <w:rsid w:val="00E27120"/>
    <w:rsid w:val="00E300D2"/>
    <w:rsid w:val="00E302E3"/>
    <w:rsid w:val="00E30592"/>
    <w:rsid w:val="00E30D7B"/>
    <w:rsid w:val="00E310C8"/>
    <w:rsid w:val="00E31796"/>
    <w:rsid w:val="00E318A3"/>
    <w:rsid w:val="00E32501"/>
    <w:rsid w:val="00E3364A"/>
    <w:rsid w:val="00E36385"/>
    <w:rsid w:val="00E363E9"/>
    <w:rsid w:val="00E37647"/>
    <w:rsid w:val="00E377C4"/>
    <w:rsid w:val="00E37CA8"/>
    <w:rsid w:val="00E37DEF"/>
    <w:rsid w:val="00E40082"/>
    <w:rsid w:val="00E418A9"/>
    <w:rsid w:val="00E41C53"/>
    <w:rsid w:val="00E41E79"/>
    <w:rsid w:val="00E425DE"/>
    <w:rsid w:val="00E42705"/>
    <w:rsid w:val="00E42C89"/>
    <w:rsid w:val="00E4334E"/>
    <w:rsid w:val="00E437A2"/>
    <w:rsid w:val="00E4480B"/>
    <w:rsid w:val="00E44E0D"/>
    <w:rsid w:val="00E46ED5"/>
    <w:rsid w:val="00E47469"/>
    <w:rsid w:val="00E47B1E"/>
    <w:rsid w:val="00E47F58"/>
    <w:rsid w:val="00E50151"/>
    <w:rsid w:val="00E50274"/>
    <w:rsid w:val="00E50937"/>
    <w:rsid w:val="00E50D06"/>
    <w:rsid w:val="00E512B4"/>
    <w:rsid w:val="00E51346"/>
    <w:rsid w:val="00E51EC0"/>
    <w:rsid w:val="00E54014"/>
    <w:rsid w:val="00E541BF"/>
    <w:rsid w:val="00E54519"/>
    <w:rsid w:val="00E54B4A"/>
    <w:rsid w:val="00E54D19"/>
    <w:rsid w:val="00E56DEE"/>
    <w:rsid w:val="00E6069B"/>
    <w:rsid w:val="00E62479"/>
    <w:rsid w:val="00E62EB8"/>
    <w:rsid w:val="00E63264"/>
    <w:rsid w:val="00E6365D"/>
    <w:rsid w:val="00E63A9F"/>
    <w:rsid w:val="00E643E7"/>
    <w:rsid w:val="00E6453D"/>
    <w:rsid w:val="00E64A27"/>
    <w:rsid w:val="00E64F95"/>
    <w:rsid w:val="00E65830"/>
    <w:rsid w:val="00E66181"/>
    <w:rsid w:val="00E67283"/>
    <w:rsid w:val="00E706DA"/>
    <w:rsid w:val="00E71739"/>
    <w:rsid w:val="00E71C47"/>
    <w:rsid w:val="00E71FB4"/>
    <w:rsid w:val="00E73C58"/>
    <w:rsid w:val="00E74EB9"/>
    <w:rsid w:val="00E75209"/>
    <w:rsid w:val="00E753DA"/>
    <w:rsid w:val="00E75BFF"/>
    <w:rsid w:val="00E8100D"/>
    <w:rsid w:val="00E81DBA"/>
    <w:rsid w:val="00E825B0"/>
    <w:rsid w:val="00E85A6D"/>
    <w:rsid w:val="00E85C95"/>
    <w:rsid w:val="00E86B8E"/>
    <w:rsid w:val="00E875E7"/>
    <w:rsid w:val="00E87661"/>
    <w:rsid w:val="00E876AF"/>
    <w:rsid w:val="00E87FFC"/>
    <w:rsid w:val="00E90088"/>
    <w:rsid w:val="00E916A4"/>
    <w:rsid w:val="00E925B4"/>
    <w:rsid w:val="00E9268A"/>
    <w:rsid w:val="00E92D86"/>
    <w:rsid w:val="00E92FD8"/>
    <w:rsid w:val="00E942AE"/>
    <w:rsid w:val="00E94D10"/>
    <w:rsid w:val="00E95935"/>
    <w:rsid w:val="00E959CA"/>
    <w:rsid w:val="00E95CBD"/>
    <w:rsid w:val="00E9601E"/>
    <w:rsid w:val="00E962B1"/>
    <w:rsid w:val="00E96B4F"/>
    <w:rsid w:val="00EA11EA"/>
    <w:rsid w:val="00EA1DDC"/>
    <w:rsid w:val="00EA266A"/>
    <w:rsid w:val="00EA4B90"/>
    <w:rsid w:val="00EA5276"/>
    <w:rsid w:val="00EA5310"/>
    <w:rsid w:val="00EB01B3"/>
    <w:rsid w:val="00EB0F6E"/>
    <w:rsid w:val="00EB169C"/>
    <w:rsid w:val="00EB1DDC"/>
    <w:rsid w:val="00EB1E2E"/>
    <w:rsid w:val="00EB1FBE"/>
    <w:rsid w:val="00EB3C90"/>
    <w:rsid w:val="00EB47B9"/>
    <w:rsid w:val="00EB58A6"/>
    <w:rsid w:val="00EB6E2C"/>
    <w:rsid w:val="00EB78DF"/>
    <w:rsid w:val="00EB7DCC"/>
    <w:rsid w:val="00EC0993"/>
    <w:rsid w:val="00EC0F30"/>
    <w:rsid w:val="00EC18DF"/>
    <w:rsid w:val="00EC1E6D"/>
    <w:rsid w:val="00EC3887"/>
    <w:rsid w:val="00EC3AC8"/>
    <w:rsid w:val="00EC4505"/>
    <w:rsid w:val="00EC5934"/>
    <w:rsid w:val="00EC59F2"/>
    <w:rsid w:val="00EC5E92"/>
    <w:rsid w:val="00EC63B6"/>
    <w:rsid w:val="00EC7619"/>
    <w:rsid w:val="00EC7C27"/>
    <w:rsid w:val="00ED076C"/>
    <w:rsid w:val="00ED172F"/>
    <w:rsid w:val="00ED20CA"/>
    <w:rsid w:val="00ED2EE8"/>
    <w:rsid w:val="00ED3ABB"/>
    <w:rsid w:val="00ED3BE0"/>
    <w:rsid w:val="00ED51E6"/>
    <w:rsid w:val="00ED5DF5"/>
    <w:rsid w:val="00ED6A00"/>
    <w:rsid w:val="00ED72B5"/>
    <w:rsid w:val="00ED7816"/>
    <w:rsid w:val="00EE02F7"/>
    <w:rsid w:val="00EE069C"/>
    <w:rsid w:val="00EE0B02"/>
    <w:rsid w:val="00EE1083"/>
    <w:rsid w:val="00EE17C6"/>
    <w:rsid w:val="00EE1A56"/>
    <w:rsid w:val="00EE42B9"/>
    <w:rsid w:val="00EE48AE"/>
    <w:rsid w:val="00EE4951"/>
    <w:rsid w:val="00EE4B70"/>
    <w:rsid w:val="00EE513B"/>
    <w:rsid w:val="00EE54D9"/>
    <w:rsid w:val="00EE557D"/>
    <w:rsid w:val="00EE5D79"/>
    <w:rsid w:val="00EE6A00"/>
    <w:rsid w:val="00EE726C"/>
    <w:rsid w:val="00EE770E"/>
    <w:rsid w:val="00EE7847"/>
    <w:rsid w:val="00EE7BBB"/>
    <w:rsid w:val="00EF138A"/>
    <w:rsid w:val="00EF179A"/>
    <w:rsid w:val="00EF2A30"/>
    <w:rsid w:val="00EF34E3"/>
    <w:rsid w:val="00EF4BCF"/>
    <w:rsid w:val="00EF5229"/>
    <w:rsid w:val="00EF5355"/>
    <w:rsid w:val="00EF5408"/>
    <w:rsid w:val="00EF5943"/>
    <w:rsid w:val="00EF5CEA"/>
    <w:rsid w:val="00EF5DC0"/>
    <w:rsid w:val="00EF6B3D"/>
    <w:rsid w:val="00EF7933"/>
    <w:rsid w:val="00F0079C"/>
    <w:rsid w:val="00F01F31"/>
    <w:rsid w:val="00F0246A"/>
    <w:rsid w:val="00F035C8"/>
    <w:rsid w:val="00F04427"/>
    <w:rsid w:val="00F0481A"/>
    <w:rsid w:val="00F04A05"/>
    <w:rsid w:val="00F076BF"/>
    <w:rsid w:val="00F07B93"/>
    <w:rsid w:val="00F07C1C"/>
    <w:rsid w:val="00F10C38"/>
    <w:rsid w:val="00F10FC2"/>
    <w:rsid w:val="00F124CE"/>
    <w:rsid w:val="00F13970"/>
    <w:rsid w:val="00F13C79"/>
    <w:rsid w:val="00F166B9"/>
    <w:rsid w:val="00F169EB"/>
    <w:rsid w:val="00F20398"/>
    <w:rsid w:val="00F207E2"/>
    <w:rsid w:val="00F21045"/>
    <w:rsid w:val="00F213DC"/>
    <w:rsid w:val="00F216CB"/>
    <w:rsid w:val="00F219C8"/>
    <w:rsid w:val="00F21BD0"/>
    <w:rsid w:val="00F22E5A"/>
    <w:rsid w:val="00F24660"/>
    <w:rsid w:val="00F306CA"/>
    <w:rsid w:val="00F31AD8"/>
    <w:rsid w:val="00F32D2A"/>
    <w:rsid w:val="00F335EE"/>
    <w:rsid w:val="00F34900"/>
    <w:rsid w:val="00F34C0F"/>
    <w:rsid w:val="00F351DE"/>
    <w:rsid w:val="00F35A08"/>
    <w:rsid w:val="00F3625E"/>
    <w:rsid w:val="00F36C95"/>
    <w:rsid w:val="00F372BE"/>
    <w:rsid w:val="00F37D57"/>
    <w:rsid w:val="00F40D34"/>
    <w:rsid w:val="00F413EF"/>
    <w:rsid w:val="00F417CA"/>
    <w:rsid w:val="00F42635"/>
    <w:rsid w:val="00F4274B"/>
    <w:rsid w:val="00F42D47"/>
    <w:rsid w:val="00F42E0C"/>
    <w:rsid w:val="00F42F7D"/>
    <w:rsid w:val="00F4303A"/>
    <w:rsid w:val="00F43090"/>
    <w:rsid w:val="00F43774"/>
    <w:rsid w:val="00F4377F"/>
    <w:rsid w:val="00F43877"/>
    <w:rsid w:val="00F4395C"/>
    <w:rsid w:val="00F44EA8"/>
    <w:rsid w:val="00F47AA0"/>
    <w:rsid w:val="00F47BF3"/>
    <w:rsid w:val="00F47DA6"/>
    <w:rsid w:val="00F52458"/>
    <w:rsid w:val="00F542AF"/>
    <w:rsid w:val="00F544A2"/>
    <w:rsid w:val="00F54B65"/>
    <w:rsid w:val="00F54BDF"/>
    <w:rsid w:val="00F55050"/>
    <w:rsid w:val="00F55DBA"/>
    <w:rsid w:val="00F561EB"/>
    <w:rsid w:val="00F5738A"/>
    <w:rsid w:val="00F57F8B"/>
    <w:rsid w:val="00F602ED"/>
    <w:rsid w:val="00F6056B"/>
    <w:rsid w:val="00F611BC"/>
    <w:rsid w:val="00F622CF"/>
    <w:rsid w:val="00F6303B"/>
    <w:rsid w:val="00F6373F"/>
    <w:rsid w:val="00F63BB9"/>
    <w:rsid w:val="00F640D8"/>
    <w:rsid w:val="00F651CE"/>
    <w:rsid w:val="00F65A0A"/>
    <w:rsid w:val="00F65F98"/>
    <w:rsid w:val="00F66CAD"/>
    <w:rsid w:val="00F70B67"/>
    <w:rsid w:val="00F70C1A"/>
    <w:rsid w:val="00F70F23"/>
    <w:rsid w:val="00F71C6F"/>
    <w:rsid w:val="00F72DFA"/>
    <w:rsid w:val="00F72E40"/>
    <w:rsid w:val="00F73928"/>
    <w:rsid w:val="00F74429"/>
    <w:rsid w:val="00F75F6E"/>
    <w:rsid w:val="00F77883"/>
    <w:rsid w:val="00F779FB"/>
    <w:rsid w:val="00F77F80"/>
    <w:rsid w:val="00F80D11"/>
    <w:rsid w:val="00F81E48"/>
    <w:rsid w:val="00F8296F"/>
    <w:rsid w:val="00F8458A"/>
    <w:rsid w:val="00F86B90"/>
    <w:rsid w:val="00F86E9F"/>
    <w:rsid w:val="00F87AE8"/>
    <w:rsid w:val="00F910FC"/>
    <w:rsid w:val="00F92752"/>
    <w:rsid w:val="00F92B09"/>
    <w:rsid w:val="00F936A7"/>
    <w:rsid w:val="00F94482"/>
    <w:rsid w:val="00F94BEB"/>
    <w:rsid w:val="00F94D2B"/>
    <w:rsid w:val="00F95136"/>
    <w:rsid w:val="00F95CD0"/>
    <w:rsid w:val="00F966D9"/>
    <w:rsid w:val="00F966F8"/>
    <w:rsid w:val="00F9694A"/>
    <w:rsid w:val="00FA05C2"/>
    <w:rsid w:val="00FA1571"/>
    <w:rsid w:val="00FA2DA5"/>
    <w:rsid w:val="00FA3121"/>
    <w:rsid w:val="00FA31EA"/>
    <w:rsid w:val="00FA3B00"/>
    <w:rsid w:val="00FA3F2B"/>
    <w:rsid w:val="00FA3FD8"/>
    <w:rsid w:val="00FA5AE8"/>
    <w:rsid w:val="00FA5B3A"/>
    <w:rsid w:val="00FA62FA"/>
    <w:rsid w:val="00FA6384"/>
    <w:rsid w:val="00FA6C85"/>
    <w:rsid w:val="00FA715D"/>
    <w:rsid w:val="00FA73F6"/>
    <w:rsid w:val="00FA74FF"/>
    <w:rsid w:val="00FB1999"/>
    <w:rsid w:val="00FB1FBF"/>
    <w:rsid w:val="00FB2355"/>
    <w:rsid w:val="00FB2BE3"/>
    <w:rsid w:val="00FB32C1"/>
    <w:rsid w:val="00FB4598"/>
    <w:rsid w:val="00FB47E9"/>
    <w:rsid w:val="00FB6764"/>
    <w:rsid w:val="00FB6B53"/>
    <w:rsid w:val="00FB6B60"/>
    <w:rsid w:val="00FB6BAE"/>
    <w:rsid w:val="00FB73CF"/>
    <w:rsid w:val="00FB74B1"/>
    <w:rsid w:val="00FC08B3"/>
    <w:rsid w:val="00FC0CA9"/>
    <w:rsid w:val="00FC0FF7"/>
    <w:rsid w:val="00FC1B41"/>
    <w:rsid w:val="00FC1DE6"/>
    <w:rsid w:val="00FC2125"/>
    <w:rsid w:val="00FC2180"/>
    <w:rsid w:val="00FC386E"/>
    <w:rsid w:val="00FC38EB"/>
    <w:rsid w:val="00FC3A21"/>
    <w:rsid w:val="00FC489B"/>
    <w:rsid w:val="00FC5FF8"/>
    <w:rsid w:val="00FC6265"/>
    <w:rsid w:val="00FC64CC"/>
    <w:rsid w:val="00FC6844"/>
    <w:rsid w:val="00FC7BED"/>
    <w:rsid w:val="00FD0088"/>
    <w:rsid w:val="00FD0453"/>
    <w:rsid w:val="00FD04FD"/>
    <w:rsid w:val="00FD0CAC"/>
    <w:rsid w:val="00FD10D9"/>
    <w:rsid w:val="00FD13D4"/>
    <w:rsid w:val="00FD1E08"/>
    <w:rsid w:val="00FD3FB8"/>
    <w:rsid w:val="00FD430E"/>
    <w:rsid w:val="00FD6421"/>
    <w:rsid w:val="00FD7A37"/>
    <w:rsid w:val="00FE06EC"/>
    <w:rsid w:val="00FE180B"/>
    <w:rsid w:val="00FE26EE"/>
    <w:rsid w:val="00FE36B1"/>
    <w:rsid w:val="00FE38D1"/>
    <w:rsid w:val="00FE3B95"/>
    <w:rsid w:val="00FE3C2A"/>
    <w:rsid w:val="00FE47B4"/>
    <w:rsid w:val="00FE4A32"/>
    <w:rsid w:val="00FE4CF5"/>
    <w:rsid w:val="00FE6111"/>
    <w:rsid w:val="00FE78E3"/>
    <w:rsid w:val="00FE7BF4"/>
    <w:rsid w:val="00FF031D"/>
    <w:rsid w:val="00FF116B"/>
    <w:rsid w:val="00FF2145"/>
    <w:rsid w:val="00FF2655"/>
    <w:rsid w:val="00FF3419"/>
    <w:rsid w:val="00FF3FE9"/>
    <w:rsid w:val="00FF6348"/>
    <w:rsid w:val="00FF6556"/>
    <w:rsid w:val="085F9B63"/>
    <w:rsid w:val="2393701D"/>
    <w:rsid w:val="395FCA33"/>
    <w:rsid w:val="41DA6F58"/>
    <w:rsid w:val="5F08BACF"/>
    <w:rsid w:val="63D81812"/>
    <w:rsid w:val="673F96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page" fill="f" fillcolor="white" stroke="f">
      <v:fill color="white" on="f"/>
      <v:stroke on="f"/>
    </o:shapedefaults>
    <o:shapelayout v:ext="edit">
      <o:idmap v:ext="edit" data="1"/>
    </o:shapelayout>
  </w:shapeDefaults>
  <w:decimalSymbol w:val=","/>
  <w:listSeparator w:val=";"/>
  <w14:docId w14:val="5D37906A"/>
  <w15:chartTrackingRefBased/>
  <w15:docId w15:val="{E5818574-DD96-4806-8B77-8D2A4BBC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rFonts w:ascii="Arial Narrow" w:hAnsi="Arial Narrow"/>
      <w:b/>
      <w:bCs/>
      <w:sz w:val="14"/>
    </w:rPr>
  </w:style>
  <w:style w:type="paragraph" w:styleId="Ttulo2">
    <w:name w:val="heading 2"/>
    <w:basedOn w:val="Normal"/>
    <w:next w:val="Normal"/>
    <w:link w:val="Ttulo2Car"/>
    <w:qFormat/>
    <w:pPr>
      <w:keepNext/>
      <w:jc w:val="center"/>
      <w:outlineLvl w:val="1"/>
    </w:pPr>
    <w:rPr>
      <w:rFonts w:ascii="Arial Narrow" w:hAnsi="Arial Narrow"/>
      <w:b/>
      <w:bCs/>
      <w:sz w:val="14"/>
      <w:lang w:val="x-none" w:eastAsia="x-none"/>
    </w:rPr>
  </w:style>
  <w:style w:type="paragraph" w:styleId="Ttulo3">
    <w:name w:val="heading 3"/>
    <w:basedOn w:val="Normal"/>
    <w:next w:val="Normal"/>
    <w:qFormat/>
    <w:pPr>
      <w:keepNext/>
      <w:jc w:val="right"/>
      <w:outlineLvl w:val="2"/>
    </w:pPr>
    <w:rPr>
      <w:b/>
      <w:sz w:val="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lang w:val="x-none" w:eastAsia="x-none"/>
    </w:r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paragraph" w:styleId="Textoindependiente">
    <w:name w:val="Body Text"/>
    <w:basedOn w:val="Normal"/>
    <w:link w:val="TextoindependienteCar"/>
    <w:rPr>
      <w:rFonts w:ascii="Arial Narrow" w:hAnsi="Arial Narrow"/>
      <w:b/>
      <w:sz w:val="9"/>
      <w:lang w:val="x-none" w:eastAsia="x-none"/>
    </w:rPr>
  </w:style>
  <w:style w:type="paragraph" w:styleId="Textonotapie">
    <w:name w:val="footnote text"/>
    <w:aliases w:val="Texto nota pie Car,Footnote Text Char Char Char Char Char,Footnote Text Char Char Char Char,FA Fu,FA Fuﬂnotentext,Footnote reference"/>
    <w:basedOn w:val="Normal"/>
    <w:link w:val="TextonotapieCar1"/>
    <w:uiPriority w:val="99"/>
    <w:rPr>
      <w:sz w:val="20"/>
      <w:szCs w:val="20"/>
    </w:rPr>
  </w:style>
  <w:style w:type="paragraph" w:customStyle="1" w:styleId="Ttulo10">
    <w:name w:val="Título1"/>
    <w:basedOn w:val="Normal"/>
    <w:qFormat/>
    <w:pPr>
      <w:jc w:val="center"/>
    </w:pPr>
    <w:rPr>
      <w:rFonts w:ascii="Arial" w:hAnsi="Arial" w:cs="Arial"/>
      <w:b/>
      <w:bCs/>
    </w:rPr>
  </w:style>
  <w:style w:type="character" w:customStyle="1" w:styleId="TextonotapieCar1">
    <w:name w:val="Texto nota pie Car1"/>
    <w:aliases w:val="Texto nota pie Car Car,Footnote Text Char Char Char Char Char Car,Footnote Text Char Char Char Char Car,FA Fu Car,FA Fuﬂnotentext Car,Footnote reference Car"/>
    <w:basedOn w:val="Fuentedeprrafopredeter"/>
    <w:link w:val="Textonotapie"/>
    <w:rsid w:val="00310572"/>
  </w:style>
  <w:style w:type="character" w:customStyle="1" w:styleId="TextoindependienteCar">
    <w:name w:val="Texto independiente Car"/>
    <w:link w:val="Textoindependiente"/>
    <w:rsid w:val="00310572"/>
    <w:rPr>
      <w:rFonts w:ascii="Arial Narrow" w:hAnsi="Arial Narrow"/>
      <w:b/>
      <w:sz w:val="9"/>
      <w:szCs w:val="24"/>
    </w:rPr>
  </w:style>
  <w:style w:type="paragraph" w:styleId="Prrafodelista">
    <w:name w:val="List Paragraph"/>
    <w:aliases w:val="Bullets,titulo 3"/>
    <w:basedOn w:val="Normal"/>
    <w:link w:val="PrrafodelistaCar"/>
    <w:uiPriority w:val="34"/>
    <w:qFormat/>
    <w:rsid w:val="00D756D8"/>
    <w:pPr>
      <w:ind w:left="708"/>
    </w:pPr>
  </w:style>
  <w:style w:type="character" w:customStyle="1" w:styleId="apple-converted-space">
    <w:name w:val="apple-converted-space"/>
    <w:basedOn w:val="Fuentedeprrafopredeter"/>
    <w:rsid w:val="00D725DD"/>
  </w:style>
  <w:style w:type="paragraph" w:styleId="NormalWeb">
    <w:name w:val="Normal (Web)"/>
    <w:basedOn w:val="Normal"/>
    <w:uiPriority w:val="99"/>
    <w:rsid w:val="006C1496"/>
    <w:pPr>
      <w:spacing w:before="100" w:beforeAutospacing="1" w:after="100" w:afterAutospacing="1"/>
    </w:pPr>
  </w:style>
  <w:style w:type="character" w:customStyle="1" w:styleId="EncabezadoCar">
    <w:name w:val="Encabezado Car"/>
    <w:link w:val="Encabezado"/>
    <w:uiPriority w:val="99"/>
    <w:rsid w:val="006C1496"/>
    <w:rPr>
      <w:sz w:val="24"/>
      <w:szCs w:val="24"/>
    </w:rPr>
  </w:style>
  <w:style w:type="table" w:styleId="Tablaconcuadrcula">
    <w:name w:val="Table Grid"/>
    <w:basedOn w:val="Tablanormal"/>
    <w:uiPriority w:val="59"/>
    <w:rsid w:val="00BA61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1">
    <w:name w:val="estilo1"/>
    <w:basedOn w:val="Fuentedeprrafopredeter"/>
    <w:rsid w:val="00B14048"/>
  </w:style>
  <w:style w:type="character" w:customStyle="1" w:styleId="Ttulo2Car">
    <w:name w:val="Título 2 Car"/>
    <w:link w:val="Ttulo2"/>
    <w:rsid w:val="00FA62FA"/>
    <w:rPr>
      <w:rFonts w:ascii="Arial Narrow" w:hAnsi="Arial Narrow"/>
      <w:b/>
      <w:bCs/>
      <w:sz w:val="14"/>
      <w:szCs w:val="24"/>
    </w:rPr>
  </w:style>
  <w:style w:type="paragraph" w:styleId="Textoindependiente2">
    <w:name w:val="Body Text 2"/>
    <w:basedOn w:val="Normal"/>
    <w:link w:val="Textoindependiente2Car"/>
    <w:rsid w:val="00B867B4"/>
    <w:pPr>
      <w:spacing w:after="120" w:line="480" w:lineRule="auto"/>
    </w:pPr>
    <w:rPr>
      <w:lang w:val="x-none" w:eastAsia="x-none"/>
    </w:rPr>
  </w:style>
  <w:style w:type="character" w:customStyle="1" w:styleId="Textoindependiente2Car">
    <w:name w:val="Texto independiente 2 Car"/>
    <w:link w:val="Textoindependiente2"/>
    <w:rsid w:val="00B867B4"/>
    <w:rPr>
      <w:sz w:val="24"/>
      <w:szCs w:val="24"/>
    </w:rPr>
  </w:style>
  <w:style w:type="character" w:customStyle="1" w:styleId="spipdocdescriptif">
    <w:name w:val="spip_doc_descriptif"/>
    <w:basedOn w:val="Fuentedeprrafopredeter"/>
    <w:rsid w:val="00FF6348"/>
  </w:style>
  <w:style w:type="character" w:customStyle="1" w:styleId="apple-style-span">
    <w:name w:val="apple-style-span"/>
    <w:basedOn w:val="Fuentedeprrafopredeter"/>
    <w:uiPriority w:val="99"/>
    <w:rsid w:val="00720300"/>
  </w:style>
  <w:style w:type="character" w:customStyle="1" w:styleId="textonavy">
    <w:name w:val="texto_navy"/>
    <w:basedOn w:val="Fuentedeprrafopredeter"/>
    <w:rsid w:val="00F95CD0"/>
  </w:style>
  <w:style w:type="character" w:styleId="Refdenotaalpie">
    <w:name w:val="footnote reference"/>
    <w:uiPriority w:val="99"/>
    <w:rsid w:val="00F95CD0"/>
    <w:rPr>
      <w:vertAlign w:val="superscript"/>
    </w:rPr>
  </w:style>
  <w:style w:type="character" w:styleId="nfasis">
    <w:name w:val="Emphasis"/>
    <w:uiPriority w:val="20"/>
    <w:qFormat/>
    <w:rsid w:val="00F95CD0"/>
    <w:rPr>
      <w:i/>
      <w:iCs/>
    </w:rPr>
  </w:style>
  <w:style w:type="paragraph" w:styleId="Sangradetextonormal">
    <w:name w:val="Body Text Indent"/>
    <w:basedOn w:val="Normal"/>
    <w:link w:val="SangradetextonormalCar"/>
    <w:rsid w:val="00FD430E"/>
    <w:pPr>
      <w:spacing w:after="120"/>
      <w:ind w:left="283"/>
    </w:pPr>
    <w:rPr>
      <w:lang w:val="x-none" w:eastAsia="x-none"/>
    </w:rPr>
  </w:style>
  <w:style w:type="character" w:customStyle="1" w:styleId="SangradetextonormalCar">
    <w:name w:val="Sangría de texto normal Car"/>
    <w:link w:val="Sangradetextonormal"/>
    <w:rsid w:val="00FD430E"/>
    <w:rPr>
      <w:sz w:val="24"/>
      <w:szCs w:val="24"/>
    </w:rPr>
  </w:style>
  <w:style w:type="character" w:styleId="nfasissutil">
    <w:name w:val="Subtle Emphasis"/>
    <w:uiPriority w:val="19"/>
    <w:qFormat/>
    <w:rsid w:val="00C11996"/>
    <w:rPr>
      <w:i/>
      <w:iCs/>
      <w:color w:val="808080"/>
    </w:rPr>
  </w:style>
  <w:style w:type="paragraph" w:customStyle="1" w:styleId="Default">
    <w:name w:val="Default"/>
    <w:rsid w:val="001736CE"/>
    <w:pPr>
      <w:autoSpaceDE w:val="0"/>
      <w:autoSpaceDN w:val="0"/>
      <w:adjustRightInd w:val="0"/>
    </w:pPr>
    <w:rPr>
      <w:rFonts w:ascii="Trebuchet MS" w:hAnsi="Trebuchet MS" w:cs="Trebuchet MS"/>
      <w:color w:val="000000"/>
      <w:sz w:val="24"/>
      <w:szCs w:val="24"/>
      <w:lang w:val="es-ES" w:eastAsia="es-ES"/>
    </w:rPr>
  </w:style>
  <w:style w:type="paragraph" w:styleId="Textodeglobo">
    <w:name w:val="Balloon Text"/>
    <w:basedOn w:val="Normal"/>
    <w:link w:val="TextodegloboCar"/>
    <w:uiPriority w:val="99"/>
    <w:unhideWhenUsed/>
    <w:rsid w:val="00604741"/>
    <w:rPr>
      <w:rFonts w:ascii="Tahoma" w:eastAsia="Calibri" w:hAnsi="Tahoma" w:cs="Tahoma"/>
      <w:sz w:val="16"/>
      <w:szCs w:val="16"/>
      <w:lang w:eastAsia="en-US"/>
    </w:rPr>
  </w:style>
  <w:style w:type="character" w:customStyle="1" w:styleId="TextodegloboCar">
    <w:name w:val="Texto de globo Car"/>
    <w:link w:val="Textodeglobo"/>
    <w:uiPriority w:val="99"/>
    <w:rsid w:val="00604741"/>
    <w:rPr>
      <w:rFonts w:ascii="Tahoma" w:eastAsia="Calibri" w:hAnsi="Tahoma" w:cs="Tahoma"/>
      <w:sz w:val="16"/>
      <w:szCs w:val="16"/>
      <w:lang w:eastAsia="en-US"/>
    </w:rPr>
  </w:style>
  <w:style w:type="character" w:customStyle="1" w:styleId="yshortcuts">
    <w:name w:val="yshortcuts"/>
    <w:basedOn w:val="Fuentedeprrafopredeter"/>
    <w:rsid w:val="003042F9"/>
  </w:style>
  <w:style w:type="paragraph" w:styleId="Textonotaalfinal">
    <w:name w:val="endnote text"/>
    <w:basedOn w:val="Normal"/>
    <w:link w:val="TextonotaalfinalCar"/>
    <w:rsid w:val="00DB7495"/>
    <w:rPr>
      <w:sz w:val="20"/>
      <w:szCs w:val="20"/>
    </w:rPr>
  </w:style>
  <w:style w:type="character" w:customStyle="1" w:styleId="TextonotaalfinalCar">
    <w:name w:val="Texto nota al final Car"/>
    <w:basedOn w:val="Fuentedeprrafopredeter"/>
    <w:link w:val="Textonotaalfinal"/>
    <w:rsid w:val="00DB7495"/>
  </w:style>
  <w:style w:type="character" w:styleId="Refdenotaalfinal">
    <w:name w:val="endnote reference"/>
    <w:rsid w:val="00DB7495"/>
    <w:rPr>
      <w:vertAlign w:val="superscript"/>
    </w:rPr>
  </w:style>
  <w:style w:type="paragraph" w:styleId="Sinespaciado">
    <w:name w:val="No Spacing"/>
    <w:link w:val="SinespaciadoCar"/>
    <w:uiPriority w:val="1"/>
    <w:qFormat/>
    <w:rsid w:val="0021657D"/>
    <w:rPr>
      <w:sz w:val="24"/>
      <w:szCs w:val="24"/>
      <w:lang w:eastAsia="en-US"/>
    </w:rPr>
  </w:style>
  <w:style w:type="character" w:customStyle="1" w:styleId="PiedepginaCar">
    <w:name w:val="Pie de página Car"/>
    <w:link w:val="Piedepgina"/>
    <w:uiPriority w:val="99"/>
    <w:rsid w:val="009262E1"/>
    <w:rPr>
      <w:sz w:val="24"/>
      <w:szCs w:val="24"/>
      <w:lang w:val="es-ES" w:eastAsia="es-ES"/>
    </w:rPr>
  </w:style>
  <w:style w:type="character" w:customStyle="1" w:styleId="PrrafodelistaCar">
    <w:name w:val="Párrafo de lista Car"/>
    <w:aliases w:val="Bullets Car,titulo 3 Car"/>
    <w:link w:val="Prrafodelista"/>
    <w:uiPriority w:val="34"/>
    <w:locked/>
    <w:rsid w:val="006B714A"/>
    <w:rPr>
      <w:sz w:val="24"/>
      <w:szCs w:val="24"/>
      <w:lang w:val="es-ES" w:eastAsia="es-ES"/>
    </w:rPr>
  </w:style>
  <w:style w:type="character" w:customStyle="1" w:styleId="SinespaciadoCar">
    <w:name w:val="Sin espaciado Car"/>
    <w:link w:val="Sinespaciado"/>
    <w:uiPriority w:val="1"/>
    <w:locked/>
    <w:rsid w:val="006B714A"/>
    <w:rPr>
      <w:sz w:val="24"/>
      <w:szCs w:val="24"/>
      <w:lang w:eastAsia="en-US"/>
    </w:rPr>
  </w:style>
  <w:style w:type="table" w:customStyle="1" w:styleId="Tablaconcuadrcula1">
    <w:name w:val="Tabla con cuadrícula1"/>
    <w:basedOn w:val="Tablanormal"/>
    <w:next w:val="Tablaconcuadrcula"/>
    <w:uiPriority w:val="59"/>
    <w:rsid w:val="00E437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E437A2"/>
    <w:rPr>
      <w:b/>
      <w:bCs/>
    </w:rPr>
  </w:style>
  <w:style w:type="table" w:customStyle="1" w:styleId="Tablaconcuadrcula2">
    <w:name w:val="Tabla con cuadrícula2"/>
    <w:basedOn w:val="Tablanormal"/>
    <w:next w:val="Tablaconcuadrcula"/>
    <w:rsid w:val="009D5D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basedOn w:val="Ttulo1"/>
    <w:next w:val="Normal"/>
    <w:uiPriority w:val="39"/>
    <w:unhideWhenUsed/>
    <w:qFormat/>
    <w:rsid w:val="006B4AE7"/>
    <w:pPr>
      <w:keepLines/>
      <w:spacing w:before="240" w:line="259" w:lineRule="auto"/>
      <w:jc w:val="left"/>
      <w:outlineLvl w:val="9"/>
    </w:pPr>
    <w:rPr>
      <w:rFonts w:ascii="Calibri Light" w:hAnsi="Calibri Light"/>
      <w:b w:val="0"/>
      <w:bCs w:val="0"/>
      <w:color w:val="2E74B5"/>
      <w:sz w:val="32"/>
      <w:szCs w:val="32"/>
      <w:lang w:val="es-CO" w:eastAsia="es-CO"/>
    </w:rPr>
  </w:style>
  <w:style w:type="paragraph" w:styleId="TDC2">
    <w:name w:val="toc 2"/>
    <w:basedOn w:val="Normal"/>
    <w:next w:val="Normal"/>
    <w:autoRedefine/>
    <w:uiPriority w:val="39"/>
    <w:unhideWhenUsed/>
    <w:rsid w:val="00703225"/>
    <w:pPr>
      <w:spacing w:after="100" w:line="259" w:lineRule="auto"/>
      <w:ind w:left="220"/>
    </w:pPr>
    <w:rPr>
      <w:rFonts w:ascii="Calibri" w:hAnsi="Calibri"/>
      <w:sz w:val="22"/>
      <w:szCs w:val="22"/>
      <w:lang w:val="es-CO" w:eastAsia="es-CO"/>
    </w:rPr>
  </w:style>
  <w:style w:type="paragraph" w:styleId="TDC1">
    <w:name w:val="toc 1"/>
    <w:basedOn w:val="Normal"/>
    <w:next w:val="Normal"/>
    <w:autoRedefine/>
    <w:uiPriority w:val="39"/>
    <w:unhideWhenUsed/>
    <w:rsid w:val="00927368"/>
    <w:pPr>
      <w:tabs>
        <w:tab w:val="right" w:leader="dot" w:pos="16881"/>
      </w:tabs>
      <w:spacing w:after="100" w:line="259" w:lineRule="auto"/>
      <w:jc w:val="center"/>
    </w:pPr>
    <w:rPr>
      <w:rFonts w:ascii="Calibri" w:hAnsi="Calibri"/>
      <w:sz w:val="22"/>
      <w:szCs w:val="22"/>
      <w:lang w:val="es-CO" w:eastAsia="es-CO"/>
    </w:rPr>
  </w:style>
  <w:style w:type="paragraph" w:styleId="TDC3">
    <w:name w:val="toc 3"/>
    <w:basedOn w:val="Normal"/>
    <w:next w:val="Normal"/>
    <w:autoRedefine/>
    <w:uiPriority w:val="39"/>
    <w:unhideWhenUsed/>
    <w:rsid w:val="00703225"/>
    <w:pPr>
      <w:spacing w:after="100" w:line="259" w:lineRule="auto"/>
      <w:ind w:left="440"/>
    </w:pPr>
    <w:rPr>
      <w:rFonts w:ascii="Calibri" w:hAnsi="Calibri"/>
      <w:sz w:val="22"/>
      <w:szCs w:val="22"/>
      <w:lang w:val="es-CO" w:eastAsia="es-CO"/>
    </w:rPr>
  </w:style>
  <w:style w:type="paragraph" w:customStyle="1" w:styleId="a">
    <w:basedOn w:val="Ttulo1"/>
    <w:next w:val="Normal"/>
    <w:uiPriority w:val="39"/>
    <w:unhideWhenUsed/>
    <w:qFormat/>
    <w:rsid w:val="00B023E4"/>
    <w:pPr>
      <w:keepLines/>
      <w:spacing w:before="240" w:line="259" w:lineRule="auto"/>
      <w:jc w:val="left"/>
      <w:outlineLvl w:val="9"/>
    </w:pPr>
    <w:rPr>
      <w:rFonts w:ascii="Calibri Light" w:hAnsi="Calibri Light"/>
      <w:b w:val="0"/>
      <w:bCs w:val="0"/>
      <w:color w:val="2E74B5"/>
      <w:sz w:val="32"/>
      <w:szCs w:val="32"/>
      <w:lang w:val="es-CO" w:eastAsia="es-CO"/>
    </w:rPr>
  </w:style>
  <w:style w:type="character" w:styleId="Refdecomentario">
    <w:name w:val="annotation reference"/>
    <w:rsid w:val="00571EBB"/>
    <w:rPr>
      <w:sz w:val="16"/>
      <w:szCs w:val="16"/>
    </w:rPr>
  </w:style>
  <w:style w:type="paragraph" w:styleId="Textocomentario">
    <w:name w:val="annotation text"/>
    <w:basedOn w:val="Normal"/>
    <w:link w:val="TextocomentarioCar"/>
    <w:rsid w:val="00571EBB"/>
    <w:rPr>
      <w:sz w:val="20"/>
      <w:szCs w:val="20"/>
    </w:rPr>
  </w:style>
  <w:style w:type="character" w:customStyle="1" w:styleId="TextocomentarioCar">
    <w:name w:val="Texto comentario Car"/>
    <w:basedOn w:val="Fuentedeprrafopredeter"/>
    <w:link w:val="Textocomentario"/>
    <w:rsid w:val="00571EBB"/>
  </w:style>
  <w:style w:type="paragraph" w:styleId="Asuntodelcomentario">
    <w:name w:val="annotation subject"/>
    <w:basedOn w:val="Textocomentario"/>
    <w:next w:val="Textocomentario"/>
    <w:link w:val="AsuntodelcomentarioCar"/>
    <w:rsid w:val="00571EBB"/>
    <w:rPr>
      <w:b/>
      <w:bCs/>
    </w:rPr>
  </w:style>
  <w:style w:type="character" w:customStyle="1" w:styleId="AsuntodelcomentarioCar">
    <w:name w:val="Asunto del comentario Car"/>
    <w:link w:val="Asuntodelcomentario"/>
    <w:rsid w:val="00571EBB"/>
    <w:rPr>
      <w:b/>
      <w:bCs/>
    </w:rPr>
  </w:style>
  <w:style w:type="character" w:styleId="Hipervnculovisitado">
    <w:name w:val="FollowedHyperlink"/>
    <w:rsid w:val="000515B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6935">
      <w:bodyDiv w:val="1"/>
      <w:marLeft w:val="0"/>
      <w:marRight w:val="0"/>
      <w:marTop w:val="0"/>
      <w:marBottom w:val="0"/>
      <w:divBdr>
        <w:top w:val="none" w:sz="0" w:space="0" w:color="auto"/>
        <w:left w:val="none" w:sz="0" w:space="0" w:color="auto"/>
        <w:bottom w:val="none" w:sz="0" w:space="0" w:color="auto"/>
        <w:right w:val="none" w:sz="0" w:space="0" w:color="auto"/>
      </w:divBdr>
    </w:div>
    <w:div w:id="41831381">
      <w:bodyDiv w:val="1"/>
      <w:marLeft w:val="0"/>
      <w:marRight w:val="0"/>
      <w:marTop w:val="0"/>
      <w:marBottom w:val="0"/>
      <w:divBdr>
        <w:top w:val="none" w:sz="0" w:space="0" w:color="auto"/>
        <w:left w:val="none" w:sz="0" w:space="0" w:color="auto"/>
        <w:bottom w:val="none" w:sz="0" w:space="0" w:color="auto"/>
        <w:right w:val="none" w:sz="0" w:space="0" w:color="auto"/>
      </w:divBdr>
    </w:div>
    <w:div w:id="53355368">
      <w:bodyDiv w:val="1"/>
      <w:marLeft w:val="0"/>
      <w:marRight w:val="0"/>
      <w:marTop w:val="0"/>
      <w:marBottom w:val="0"/>
      <w:divBdr>
        <w:top w:val="none" w:sz="0" w:space="0" w:color="auto"/>
        <w:left w:val="none" w:sz="0" w:space="0" w:color="auto"/>
        <w:bottom w:val="none" w:sz="0" w:space="0" w:color="auto"/>
        <w:right w:val="none" w:sz="0" w:space="0" w:color="auto"/>
      </w:divBdr>
    </w:div>
    <w:div w:id="55016259">
      <w:bodyDiv w:val="1"/>
      <w:marLeft w:val="0"/>
      <w:marRight w:val="0"/>
      <w:marTop w:val="0"/>
      <w:marBottom w:val="0"/>
      <w:divBdr>
        <w:top w:val="none" w:sz="0" w:space="0" w:color="auto"/>
        <w:left w:val="none" w:sz="0" w:space="0" w:color="auto"/>
        <w:bottom w:val="none" w:sz="0" w:space="0" w:color="auto"/>
        <w:right w:val="none" w:sz="0" w:space="0" w:color="auto"/>
      </w:divBdr>
    </w:div>
    <w:div w:id="105462851">
      <w:bodyDiv w:val="1"/>
      <w:marLeft w:val="0"/>
      <w:marRight w:val="0"/>
      <w:marTop w:val="0"/>
      <w:marBottom w:val="0"/>
      <w:divBdr>
        <w:top w:val="none" w:sz="0" w:space="0" w:color="auto"/>
        <w:left w:val="none" w:sz="0" w:space="0" w:color="auto"/>
        <w:bottom w:val="none" w:sz="0" w:space="0" w:color="auto"/>
        <w:right w:val="none" w:sz="0" w:space="0" w:color="auto"/>
      </w:divBdr>
    </w:div>
    <w:div w:id="127356204">
      <w:bodyDiv w:val="1"/>
      <w:marLeft w:val="0"/>
      <w:marRight w:val="0"/>
      <w:marTop w:val="0"/>
      <w:marBottom w:val="0"/>
      <w:divBdr>
        <w:top w:val="none" w:sz="0" w:space="0" w:color="auto"/>
        <w:left w:val="none" w:sz="0" w:space="0" w:color="auto"/>
        <w:bottom w:val="none" w:sz="0" w:space="0" w:color="auto"/>
        <w:right w:val="none" w:sz="0" w:space="0" w:color="auto"/>
      </w:divBdr>
    </w:div>
    <w:div w:id="134296836">
      <w:bodyDiv w:val="1"/>
      <w:marLeft w:val="0"/>
      <w:marRight w:val="0"/>
      <w:marTop w:val="0"/>
      <w:marBottom w:val="0"/>
      <w:divBdr>
        <w:top w:val="none" w:sz="0" w:space="0" w:color="auto"/>
        <w:left w:val="none" w:sz="0" w:space="0" w:color="auto"/>
        <w:bottom w:val="none" w:sz="0" w:space="0" w:color="auto"/>
        <w:right w:val="none" w:sz="0" w:space="0" w:color="auto"/>
      </w:divBdr>
    </w:div>
    <w:div w:id="186524402">
      <w:bodyDiv w:val="1"/>
      <w:marLeft w:val="0"/>
      <w:marRight w:val="0"/>
      <w:marTop w:val="0"/>
      <w:marBottom w:val="0"/>
      <w:divBdr>
        <w:top w:val="none" w:sz="0" w:space="0" w:color="auto"/>
        <w:left w:val="none" w:sz="0" w:space="0" w:color="auto"/>
        <w:bottom w:val="none" w:sz="0" w:space="0" w:color="auto"/>
        <w:right w:val="none" w:sz="0" w:space="0" w:color="auto"/>
      </w:divBdr>
    </w:div>
    <w:div w:id="190457930">
      <w:bodyDiv w:val="1"/>
      <w:marLeft w:val="0"/>
      <w:marRight w:val="0"/>
      <w:marTop w:val="0"/>
      <w:marBottom w:val="0"/>
      <w:divBdr>
        <w:top w:val="none" w:sz="0" w:space="0" w:color="auto"/>
        <w:left w:val="none" w:sz="0" w:space="0" w:color="auto"/>
        <w:bottom w:val="none" w:sz="0" w:space="0" w:color="auto"/>
        <w:right w:val="none" w:sz="0" w:space="0" w:color="auto"/>
      </w:divBdr>
    </w:div>
    <w:div w:id="225727523">
      <w:bodyDiv w:val="1"/>
      <w:marLeft w:val="0"/>
      <w:marRight w:val="0"/>
      <w:marTop w:val="0"/>
      <w:marBottom w:val="0"/>
      <w:divBdr>
        <w:top w:val="none" w:sz="0" w:space="0" w:color="auto"/>
        <w:left w:val="none" w:sz="0" w:space="0" w:color="auto"/>
        <w:bottom w:val="none" w:sz="0" w:space="0" w:color="auto"/>
        <w:right w:val="none" w:sz="0" w:space="0" w:color="auto"/>
      </w:divBdr>
    </w:div>
    <w:div w:id="236942297">
      <w:bodyDiv w:val="1"/>
      <w:marLeft w:val="0"/>
      <w:marRight w:val="0"/>
      <w:marTop w:val="0"/>
      <w:marBottom w:val="0"/>
      <w:divBdr>
        <w:top w:val="none" w:sz="0" w:space="0" w:color="auto"/>
        <w:left w:val="none" w:sz="0" w:space="0" w:color="auto"/>
        <w:bottom w:val="none" w:sz="0" w:space="0" w:color="auto"/>
        <w:right w:val="none" w:sz="0" w:space="0" w:color="auto"/>
      </w:divBdr>
    </w:div>
    <w:div w:id="237524457">
      <w:bodyDiv w:val="1"/>
      <w:marLeft w:val="0"/>
      <w:marRight w:val="0"/>
      <w:marTop w:val="0"/>
      <w:marBottom w:val="0"/>
      <w:divBdr>
        <w:top w:val="none" w:sz="0" w:space="0" w:color="auto"/>
        <w:left w:val="none" w:sz="0" w:space="0" w:color="auto"/>
        <w:bottom w:val="none" w:sz="0" w:space="0" w:color="auto"/>
        <w:right w:val="none" w:sz="0" w:space="0" w:color="auto"/>
      </w:divBdr>
    </w:div>
    <w:div w:id="241572979">
      <w:bodyDiv w:val="1"/>
      <w:marLeft w:val="0"/>
      <w:marRight w:val="0"/>
      <w:marTop w:val="0"/>
      <w:marBottom w:val="0"/>
      <w:divBdr>
        <w:top w:val="none" w:sz="0" w:space="0" w:color="auto"/>
        <w:left w:val="none" w:sz="0" w:space="0" w:color="auto"/>
        <w:bottom w:val="none" w:sz="0" w:space="0" w:color="auto"/>
        <w:right w:val="none" w:sz="0" w:space="0" w:color="auto"/>
      </w:divBdr>
    </w:div>
    <w:div w:id="280186929">
      <w:bodyDiv w:val="1"/>
      <w:marLeft w:val="0"/>
      <w:marRight w:val="0"/>
      <w:marTop w:val="0"/>
      <w:marBottom w:val="0"/>
      <w:divBdr>
        <w:top w:val="none" w:sz="0" w:space="0" w:color="auto"/>
        <w:left w:val="none" w:sz="0" w:space="0" w:color="auto"/>
        <w:bottom w:val="none" w:sz="0" w:space="0" w:color="auto"/>
        <w:right w:val="none" w:sz="0" w:space="0" w:color="auto"/>
      </w:divBdr>
    </w:div>
    <w:div w:id="307170987">
      <w:bodyDiv w:val="1"/>
      <w:marLeft w:val="0"/>
      <w:marRight w:val="0"/>
      <w:marTop w:val="0"/>
      <w:marBottom w:val="0"/>
      <w:divBdr>
        <w:top w:val="none" w:sz="0" w:space="0" w:color="auto"/>
        <w:left w:val="none" w:sz="0" w:space="0" w:color="auto"/>
        <w:bottom w:val="none" w:sz="0" w:space="0" w:color="auto"/>
        <w:right w:val="none" w:sz="0" w:space="0" w:color="auto"/>
      </w:divBdr>
    </w:div>
    <w:div w:id="313487401">
      <w:bodyDiv w:val="1"/>
      <w:marLeft w:val="0"/>
      <w:marRight w:val="0"/>
      <w:marTop w:val="0"/>
      <w:marBottom w:val="0"/>
      <w:divBdr>
        <w:top w:val="none" w:sz="0" w:space="0" w:color="auto"/>
        <w:left w:val="none" w:sz="0" w:space="0" w:color="auto"/>
        <w:bottom w:val="none" w:sz="0" w:space="0" w:color="auto"/>
        <w:right w:val="none" w:sz="0" w:space="0" w:color="auto"/>
      </w:divBdr>
      <w:divsChild>
        <w:div w:id="69934065">
          <w:marLeft w:val="187"/>
          <w:marRight w:val="0"/>
          <w:marTop w:val="0"/>
          <w:marBottom w:val="43"/>
          <w:divBdr>
            <w:top w:val="none" w:sz="0" w:space="0" w:color="auto"/>
            <w:left w:val="none" w:sz="0" w:space="0" w:color="auto"/>
            <w:bottom w:val="none" w:sz="0" w:space="0" w:color="auto"/>
            <w:right w:val="none" w:sz="0" w:space="0" w:color="auto"/>
          </w:divBdr>
        </w:div>
        <w:div w:id="237055334">
          <w:marLeft w:val="187"/>
          <w:marRight w:val="0"/>
          <w:marTop w:val="0"/>
          <w:marBottom w:val="43"/>
          <w:divBdr>
            <w:top w:val="none" w:sz="0" w:space="0" w:color="auto"/>
            <w:left w:val="none" w:sz="0" w:space="0" w:color="auto"/>
            <w:bottom w:val="none" w:sz="0" w:space="0" w:color="auto"/>
            <w:right w:val="none" w:sz="0" w:space="0" w:color="auto"/>
          </w:divBdr>
        </w:div>
        <w:div w:id="507644479">
          <w:marLeft w:val="187"/>
          <w:marRight w:val="0"/>
          <w:marTop w:val="0"/>
          <w:marBottom w:val="43"/>
          <w:divBdr>
            <w:top w:val="none" w:sz="0" w:space="0" w:color="auto"/>
            <w:left w:val="none" w:sz="0" w:space="0" w:color="auto"/>
            <w:bottom w:val="none" w:sz="0" w:space="0" w:color="auto"/>
            <w:right w:val="none" w:sz="0" w:space="0" w:color="auto"/>
          </w:divBdr>
        </w:div>
        <w:div w:id="1342901132">
          <w:marLeft w:val="187"/>
          <w:marRight w:val="0"/>
          <w:marTop w:val="0"/>
          <w:marBottom w:val="43"/>
          <w:divBdr>
            <w:top w:val="none" w:sz="0" w:space="0" w:color="auto"/>
            <w:left w:val="none" w:sz="0" w:space="0" w:color="auto"/>
            <w:bottom w:val="none" w:sz="0" w:space="0" w:color="auto"/>
            <w:right w:val="none" w:sz="0" w:space="0" w:color="auto"/>
          </w:divBdr>
        </w:div>
        <w:div w:id="1358694758">
          <w:marLeft w:val="187"/>
          <w:marRight w:val="0"/>
          <w:marTop w:val="0"/>
          <w:marBottom w:val="43"/>
          <w:divBdr>
            <w:top w:val="none" w:sz="0" w:space="0" w:color="auto"/>
            <w:left w:val="none" w:sz="0" w:space="0" w:color="auto"/>
            <w:bottom w:val="none" w:sz="0" w:space="0" w:color="auto"/>
            <w:right w:val="none" w:sz="0" w:space="0" w:color="auto"/>
          </w:divBdr>
        </w:div>
        <w:div w:id="1424689495">
          <w:marLeft w:val="187"/>
          <w:marRight w:val="0"/>
          <w:marTop w:val="0"/>
          <w:marBottom w:val="43"/>
          <w:divBdr>
            <w:top w:val="none" w:sz="0" w:space="0" w:color="auto"/>
            <w:left w:val="none" w:sz="0" w:space="0" w:color="auto"/>
            <w:bottom w:val="none" w:sz="0" w:space="0" w:color="auto"/>
            <w:right w:val="none" w:sz="0" w:space="0" w:color="auto"/>
          </w:divBdr>
        </w:div>
        <w:div w:id="1736901739">
          <w:marLeft w:val="187"/>
          <w:marRight w:val="0"/>
          <w:marTop w:val="0"/>
          <w:marBottom w:val="43"/>
          <w:divBdr>
            <w:top w:val="none" w:sz="0" w:space="0" w:color="auto"/>
            <w:left w:val="none" w:sz="0" w:space="0" w:color="auto"/>
            <w:bottom w:val="none" w:sz="0" w:space="0" w:color="auto"/>
            <w:right w:val="none" w:sz="0" w:space="0" w:color="auto"/>
          </w:divBdr>
        </w:div>
      </w:divsChild>
    </w:div>
    <w:div w:id="357703737">
      <w:bodyDiv w:val="1"/>
      <w:marLeft w:val="0"/>
      <w:marRight w:val="0"/>
      <w:marTop w:val="0"/>
      <w:marBottom w:val="0"/>
      <w:divBdr>
        <w:top w:val="none" w:sz="0" w:space="0" w:color="auto"/>
        <w:left w:val="none" w:sz="0" w:space="0" w:color="auto"/>
        <w:bottom w:val="none" w:sz="0" w:space="0" w:color="auto"/>
        <w:right w:val="none" w:sz="0" w:space="0" w:color="auto"/>
      </w:divBdr>
    </w:div>
    <w:div w:id="359596510">
      <w:bodyDiv w:val="1"/>
      <w:marLeft w:val="0"/>
      <w:marRight w:val="0"/>
      <w:marTop w:val="0"/>
      <w:marBottom w:val="0"/>
      <w:divBdr>
        <w:top w:val="none" w:sz="0" w:space="0" w:color="auto"/>
        <w:left w:val="none" w:sz="0" w:space="0" w:color="auto"/>
        <w:bottom w:val="none" w:sz="0" w:space="0" w:color="auto"/>
        <w:right w:val="none" w:sz="0" w:space="0" w:color="auto"/>
      </w:divBdr>
    </w:div>
    <w:div w:id="390344377">
      <w:bodyDiv w:val="1"/>
      <w:marLeft w:val="0"/>
      <w:marRight w:val="0"/>
      <w:marTop w:val="0"/>
      <w:marBottom w:val="0"/>
      <w:divBdr>
        <w:top w:val="none" w:sz="0" w:space="0" w:color="auto"/>
        <w:left w:val="none" w:sz="0" w:space="0" w:color="auto"/>
        <w:bottom w:val="none" w:sz="0" w:space="0" w:color="auto"/>
        <w:right w:val="none" w:sz="0" w:space="0" w:color="auto"/>
      </w:divBdr>
    </w:div>
    <w:div w:id="414325125">
      <w:bodyDiv w:val="1"/>
      <w:marLeft w:val="0"/>
      <w:marRight w:val="0"/>
      <w:marTop w:val="0"/>
      <w:marBottom w:val="0"/>
      <w:divBdr>
        <w:top w:val="none" w:sz="0" w:space="0" w:color="auto"/>
        <w:left w:val="none" w:sz="0" w:space="0" w:color="auto"/>
        <w:bottom w:val="none" w:sz="0" w:space="0" w:color="auto"/>
        <w:right w:val="none" w:sz="0" w:space="0" w:color="auto"/>
      </w:divBdr>
    </w:div>
    <w:div w:id="464663795">
      <w:bodyDiv w:val="1"/>
      <w:marLeft w:val="0"/>
      <w:marRight w:val="0"/>
      <w:marTop w:val="0"/>
      <w:marBottom w:val="0"/>
      <w:divBdr>
        <w:top w:val="none" w:sz="0" w:space="0" w:color="auto"/>
        <w:left w:val="none" w:sz="0" w:space="0" w:color="auto"/>
        <w:bottom w:val="none" w:sz="0" w:space="0" w:color="auto"/>
        <w:right w:val="none" w:sz="0" w:space="0" w:color="auto"/>
      </w:divBdr>
    </w:div>
    <w:div w:id="467012121">
      <w:bodyDiv w:val="1"/>
      <w:marLeft w:val="0"/>
      <w:marRight w:val="0"/>
      <w:marTop w:val="0"/>
      <w:marBottom w:val="0"/>
      <w:divBdr>
        <w:top w:val="none" w:sz="0" w:space="0" w:color="auto"/>
        <w:left w:val="none" w:sz="0" w:space="0" w:color="auto"/>
        <w:bottom w:val="none" w:sz="0" w:space="0" w:color="auto"/>
        <w:right w:val="none" w:sz="0" w:space="0" w:color="auto"/>
      </w:divBdr>
    </w:div>
    <w:div w:id="509222350">
      <w:bodyDiv w:val="1"/>
      <w:marLeft w:val="0"/>
      <w:marRight w:val="0"/>
      <w:marTop w:val="0"/>
      <w:marBottom w:val="0"/>
      <w:divBdr>
        <w:top w:val="none" w:sz="0" w:space="0" w:color="auto"/>
        <w:left w:val="none" w:sz="0" w:space="0" w:color="auto"/>
        <w:bottom w:val="none" w:sz="0" w:space="0" w:color="auto"/>
        <w:right w:val="none" w:sz="0" w:space="0" w:color="auto"/>
      </w:divBdr>
      <w:divsChild>
        <w:div w:id="528179111">
          <w:marLeft w:val="0"/>
          <w:marRight w:val="0"/>
          <w:marTop w:val="0"/>
          <w:marBottom w:val="0"/>
          <w:divBdr>
            <w:top w:val="none" w:sz="0" w:space="0" w:color="auto"/>
            <w:left w:val="none" w:sz="0" w:space="0" w:color="auto"/>
            <w:bottom w:val="none" w:sz="0" w:space="0" w:color="auto"/>
            <w:right w:val="none" w:sz="0" w:space="0" w:color="auto"/>
          </w:divBdr>
        </w:div>
        <w:div w:id="580062785">
          <w:marLeft w:val="0"/>
          <w:marRight w:val="0"/>
          <w:marTop w:val="0"/>
          <w:marBottom w:val="0"/>
          <w:divBdr>
            <w:top w:val="none" w:sz="0" w:space="0" w:color="auto"/>
            <w:left w:val="none" w:sz="0" w:space="0" w:color="auto"/>
            <w:bottom w:val="none" w:sz="0" w:space="0" w:color="auto"/>
            <w:right w:val="none" w:sz="0" w:space="0" w:color="auto"/>
          </w:divBdr>
        </w:div>
        <w:div w:id="911891871">
          <w:marLeft w:val="0"/>
          <w:marRight w:val="0"/>
          <w:marTop w:val="0"/>
          <w:marBottom w:val="0"/>
          <w:divBdr>
            <w:top w:val="none" w:sz="0" w:space="0" w:color="auto"/>
            <w:left w:val="none" w:sz="0" w:space="0" w:color="auto"/>
            <w:bottom w:val="none" w:sz="0" w:space="0" w:color="auto"/>
            <w:right w:val="none" w:sz="0" w:space="0" w:color="auto"/>
          </w:divBdr>
        </w:div>
        <w:div w:id="1211771486">
          <w:marLeft w:val="0"/>
          <w:marRight w:val="0"/>
          <w:marTop w:val="0"/>
          <w:marBottom w:val="0"/>
          <w:divBdr>
            <w:top w:val="none" w:sz="0" w:space="0" w:color="auto"/>
            <w:left w:val="none" w:sz="0" w:space="0" w:color="auto"/>
            <w:bottom w:val="none" w:sz="0" w:space="0" w:color="auto"/>
            <w:right w:val="none" w:sz="0" w:space="0" w:color="auto"/>
          </w:divBdr>
        </w:div>
        <w:div w:id="1701125016">
          <w:marLeft w:val="0"/>
          <w:marRight w:val="0"/>
          <w:marTop w:val="0"/>
          <w:marBottom w:val="0"/>
          <w:divBdr>
            <w:top w:val="none" w:sz="0" w:space="0" w:color="auto"/>
            <w:left w:val="none" w:sz="0" w:space="0" w:color="auto"/>
            <w:bottom w:val="none" w:sz="0" w:space="0" w:color="auto"/>
            <w:right w:val="none" w:sz="0" w:space="0" w:color="auto"/>
          </w:divBdr>
        </w:div>
        <w:div w:id="1717048385">
          <w:marLeft w:val="0"/>
          <w:marRight w:val="0"/>
          <w:marTop w:val="0"/>
          <w:marBottom w:val="0"/>
          <w:divBdr>
            <w:top w:val="none" w:sz="0" w:space="0" w:color="auto"/>
            <w:left w:val="none" w:sz="0" w:space="0" w:color="auto"/>
            <w:bottom w:val="none" w:sz="0" w:space="0" w:color="auto"/>
            <w:right w:val="none" w:sz="0" w:space="0" w:color="auto"/>
          </w:divBdr>
        </w:div>
      </w:divsChild>
    </w:div>
    <w:div w:id="547031029">
      <w:bodyDiv w:val="1"/>
      <w:marLeft w:val="0"/>
      <w:marRight w:val="0"/>
      <w:marTop w:val="0"/>
      <w:marBottom w:val="0"/>
      <w:divBdr>
        <w:top w:val="none" w:sz="0" w:space="0" w:color="auto"/>
        <w:left w:val="none" w:sz="0" w:space="0" w:color="auto"/>
        <w:bottom w:val="none" w:sz="0" w:space="0" w:color="auto"/>
        <w:right w:val="none" w:sz="0" w:space="0" w:color="auto"/>
      </w:divBdr>
      <w:divsChild>
        <w:div w:id="817846559">
          <w:marLeft w:val="0"/>
          <w:marRight w:val="0"/>
          <w:marTop w:val="0"/>
          <w:marBottom w:val="0"/>
          <w:divBdr>
            <w:top w:val="none" w:sz="0" w:space="0" w:color="auto"/>
            <w:left w:val="none" w:sz="0" w:space="0" w:color="auto"/>
            <w:bottom w:val="none" w:sz="0" w:space="0" w:color="auto"/>
            <w:right w:val="none" w:sz="0" w:space="0" w:color="auto"/>
          </w:divBdr>
          <w:divsChild>
            <w:div w:id="1236667691">
              <w:marLeft w:val="-225"/>
              <w:marRight w:val="-225"/>
              <w:marTop w:val="0"/>
              <w:marBottom w:val="0"/>
              <w:divBdr>
                <w:top w:val="none" w:sz="0" w:space="0" w:color="auto"/>
                <w:left w:val="none" w:sz="0" w:space="0" w:color="auto"/>
                <w:bottom w:val="none" w:sz="0" w:space="0" w:color="auto"/>
                <w:right w:val="none" w:sz="0" w:space="0" w:color="auto"/>
              </w:divBdr>
              <w:divsChild>
                <w:div w:id="376929504">
                  <w:marLeft w:val="0"/>
                  <w:marRight w:val="0"/>
                  <w:marTop w:val="0"/>
                  <w:marBottom w:val="0"/>
                  <w:divBdr>
                    <w:top w:val="none" w:sz="0" w:space="0" w:color="auto"/>
                    <w:left w:val="none" w:sz="0" w:space="0" w:color="auto"/>
                    <w:bottom w:val="none" w:sz="0" w:space="0" w:color="auto"/>
                    <w:right w:val="none" w:sz="0" w:space="0" w:color="auto"/>
                  </w:divBdr>
                </w:div>
                <w:div w:id="1092124361">
                  <w:marLeft w:val="0"/>
                  <w:marRight w:val="0"/>
                  <w:marTop w:val="0"/>
                  <w:marBottom w:val="0"/>
                  <w:divBdr>
                    <w:top w:val="none" w:sz="0" w:space="0" w:color="auto"/>
                    <w:left w:val="none" w:sz="0" w:space="0" w:color="auto"/>
                    <w:bottom w:val="none" w:sz="0" w:space="0" w:color="auto"/>
                    <w:right w:val="none" w:sz="0" w:space="0" w:color="auto"/>
                  </w:divBdr>
                </w:div>
              </w:divsChild>
            </w:div>
            <w:div w:id="1662586362">
              <w:marLeft w:val="-225"/>
              <w:marRight w:val="-225"/>
              <w:marTop w:val="0"/>
              <w:marBottom w:val="0"/>
              <w:divBdr>
                <w:top w:val="none" w:sz="0" w:space="0" w:color="auto"/>
                <w:left w:val="none" w:sz="0" w:space="0" w:color="auto"/>
                <w:bottom w:val="none" w:sz="0" w:space="0" w:color="auto"/>
                <w:right w:val="none" w:sz="0" w:space="0" w:color="auto"/>
              </w:divBdr>
              <w:divsChild>
                <w:div w:id="1314598804">
                  <w:marLeft w:val="0"/>
                  <w:marRight w:val="0"/>
                  <w:marTop w:val="0"/>
                  <w:marBottom w:val="0"/>
                  <w:divBdr>
                    <w:top w:val="none" w:sz="0" w:space="0" w:color="auto"/>
                    <w:left w:val="none" w:sz="0" w:space="0" w:color="auto"/>
                    <w:bottom w:val="none" w:sz="0" w:space="0" w:color="auto"/>
                    <w:right w:val="none" w:sz="0" w:space="0" w:color="auto"/>
                  </w:divBdr>
                </w:div>
                <w:div w:id="13691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6055">
          <w:marLeft w:val="0"/>
          <w:marRight w:val="0"/>
          <w:marTop w:val="0"/>
          <w:marBottom w:val="0"/>
          <w:divBdr>
            <w:top w:val="none" w:sz="0" w:space="0" w:color="auto"/>
            <w:left w:val="none" w:sz="0" w:space="0" w:color="auto"/>
            <w:bottom w:val="none" w:sz="0" w:space="0" w:color="auto"/>
            <w:right w:val="none" w:sz="0" w:space="0" w:color="auto"/>
          </w:divBdr>
          <w:divsChild>
            <w:div w:id="463546121">
              <w:marLeft w:val="-225"/>
              <w:marRight w:val="-225"/>
              <w:marTop w:val="0"/>
              <w:marBottom w:val="0"/>
              <w:divBdr>
                <w:top w:val="none" w:sz="0" w:space="0" w:color="auto"/>
                <w:left w:val="none" w:sz="0" w:space="0" w:color="auto"/>
                <w:bottom w:val="none" w:sz="0" w:space="0" w:color="auto"/>
                <w:right w:val="none" w:sz="0" w:space="0" w:color="auto"/>
              </w:divBdr>
              <w:divsChild>
                <w:div w:id="1447307528">
                  <w:marLeft w:val="0"/>
                  <w:marRight w:val="0"/>
                  <w:marTop w:val="0"/>
                  <w:marBottom w:val="0"/>
                  <w:divBdr>
                    <w:top w:val="none" w:sz="0" w:space="0" w:color="auto"/>
                    <w:left w:val="none" w:sz="0" w:space="0" w:color="auto"/>
                    <w:bottom w:val="none" w:sz="0" w:space="0" w:color="auto"/>
                    <w:right w:val="none" w:sz="0" w:space="0" w:color="auto"/>
                  </w:divBdr>
                </w:div>
              </w:divsChild>
            </w:div>
            <w:div w:id="1972635999">
              <w:marLeft w:val="-225"/>
              <w:marRight w:val="-225"/>
              <w:marTop w:val="0"/>
              <w:marBottom w:val="0"/>
              <w:divBdr>
                <w:top w:val="none" w:sz="0" w:space="0" w:color="auto"/>
                <w:left w:val="none" w:sz="0" w:space="0" w:color="auto"/>
                <w:bottom w:val="none" w:sz="0" w:space="0" w:color="auto"/>
                <w:right w:val="none" w:sz="0" w:space="0" w:color="auto"/>
              </w:divBdr>
              <w:divsChild>
                <w:div w:id="670107798">
                  <w:marLeft w:val="0"/>
                  <w:marRight w:val="0"/>
                  <w:marTop w:val="0"/>
                  <w:marBottom w:val="0"/>
                  <w:divBdr>
                    <w:top w:val="none" w:sz="0" w:space="0" w:color="auto"/>
                    <w:left w:val="none" w:sz="0" w:space="0" w:color="auto"/>
                    <w:bottom w:val="none" w:sz="0" w:space="0" w:color="auto"/>
                    <w:right w:val="none" w:sz="0" w:space="0" w:color="auto"/>
                  </w:divBdr>
                </w:div>
                <w:div w:id="1898542601">
                  <w:marLeft w:val="0"/>
                  <w:marRight w:val="0"/>
                  <w:marTop w:val="0"/>
                  <w:marBottom w:val="0"/>
                  <w:divBdr>
                    <w:top w:val="none" w:sz="0" w:space="0" w:color="auto"/>
                    <w:left w:val="none" w:sz="0" w:space="0" w:color="auto"/>
                    <w:bottom w:val="none" w:sz="0" w:space="0" w:color="auto"/>
                    <w:right w:val="none" w:sz="0" w:space="0" w:color="auto"/>
                  </w:divBdr>
                </w:div>
              </w:divsChild>
            </w:div>
            <w:div w:id="2126649885">
              <w:marLeft w:val="-225"/>
              <w:marRight w:val="-225"/>
              <w:marTop w:val="0"/>
              <w:marBottom w:val="0"/>
              <w:divBdr>
                <w:top w:val="none" w:sz="0" w:space="0" w:color="auto"/>
                <w:left w:val="none" w:sz="0" w:space="0" w:color="auto"/>
                <w:bottom w:val="none" w:sz="0" w:space="0" w:color="auto"/>
                <w:right w:val="none" w:sz="0" w:space="0" w:color="auto"/>
              </w:divBdr>
              <w:divsChild>
                <w:div w:id="105973296">
                  <w:marLeft w:val="0"/>
                  <w:marRight w:val="0"/>
                  <w:marTop w:val="0"/>
                  <w:marBottom w:val="0"/>
                  <w:divBdr>
                    <w:top w:val="none" w:sz="0" w:space="0" w:color="auto"/>
                    <w:left w:val="none" w:sz="0" w:space="0" w:color="auto"/>
                    <w:bottom w:val="none" w:sz="0" w:space="0" w:color="auto"/>
                    <w:right w:val="none" w:sz="0" w:space="0" w:color="auto"/>
                  </w:divBdr>
                </w:div>
                <w:div w:id="17328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4516">
      <w:bodyDiv w:val="1"/>
      <w:marLeft w:val="0"/>
      <w:marRight w:val="0"/>
      <w:marTop w:val="0"/>
      <w:marBottom w:val="0"/>
      <w:divBdr>
        <w:top w:val="none" w:sz="0" w:space="0" w:color="auto"/>
        <w:left w:val="none" w:sz="0" w:space="0" w:color="auto"/>
        <w:bottom w:val="none" w:sz="0" w:space="0" w:color="auto"/>
        <w:right w:val="none" w:sz="0" w:space="0" w:color="auto"/>
      </w:divBdr>
    </w:div>
    <w:div w:id="560334862">
      <w:bodyDiv w:val="1"/>
      <w:marLeft w:val="0"/>
      <w:marRight w:val="0"/>
      <w:marTop w:val="0"/>
      <w:marBottom w:val="0"/>
      <w:divBdr>
        <w:top w:val="none" w:sz="0" w:space="0" w:color="auto"/>
        <w:left w:val="none" w:sz="0" w:space="0" w:color="auto"/>
        <w:bottom w:val="none" w:sz="0" w:space="0" w:color="auto"/>
        <w:right w:val="none" w:sz="0" w:space="0" w:color="auto"/>
      </w:divBdr>
    </w:div>
    <w:div w:id="584648236">
      <w:bodyDiv w:val="1"/>
      <w:marLeft w:val="0"/>
      <w:marRight w:val="0"/>
      <w:marTop w:val="0"/>
      <w:marBottom w:val="0"/>
      <w:divBdr>
        <w:top w:val="none" w:sz="0" w:space="0" w:color="auto"/>
        <w:left w:val="none" w:sz="0" w:space="0" w:color="auto"/>
        <w:bottom w:val="none" w:sz="0" w:space="0" w:color="auto"/>
        <w:right w:val="none" w:sz="0" w:space="0" w:color="auto"/>
      </w:divBdr>
    </w:div>
    <w:div w:id="621693180">
      <w:bodyDiv w:val="1"/>
      <w:marLeft w:val="0"/>
      <w:marRight w:val="0"/>
      <w:marTop w:val="0"/>
      <w:marBottom w:val="0"/>
      <w:divBdr>
        <w:top w:val="none" w:sz="0" w:space="0" w:color="auto"/>
        <w:left w:val="none" w:sz="0" w:space="0" w:color="auto"/>
        <w:bottom w:val="none" w:sz="0" w:space="0" w:color="auto"/>
        <w:right w:val="none" w:sz="0" w:space="0" w:color="auto"/>
      </w:divBdr>
    </w:div>
    <w:div w:id="654917954">
      <w:bodyDiv w:val="1"/>
      <w:marLeft w:val="0"/>
      <w:marRight w:val="0"/>
      <w:marTop w:val="0"/>
      <w:marBottom w:val="0"/>
      <w:divBdr>
        <w:top w:val="none" w:sz="0" w:space="0" w:color="auto"/>
        <w:left w:val="none" w:sz="0" w:space="0" w:color="auto"/>
        <w:bottom w:val="none" w:sz="0" w:space="0" w:color="auto"/>
        <w:right w:val="none" w:sz="0" w:space="0" w:color="auto"/>
      </w:divBdr>
    </w:div>
    <w:div w:id="663970540">
      <w:bodyDiv w:val="1"/>
      <w:marLeft w:val="0"/>
      <w:marRight w:val="0"/>
      <w:marTop w:val="0"/>
      <w:marBottom w:val="0"/>
      <w:divBdr>
        <w:top w:val="none" w:sz="0" w:space="0" w:color="auto"/>
        <w:left w:val="none" w:sz="0" w:space="0" w:color="auto"/>
        <w:bottom w:val="none" w:sz="0" w:space="0" w:color="auto"/>
        <w:right w:val="none" w:sz="0" w:space="0" w:color="auto"/>
      </w:divBdr>
      <w:divsChild>
        <w:div w:id="242758173">
          <w:marLeft w:val="0"/>
          <w:marRight w:val="0"/>
          <w:marTop w:val="0"/>
          <w:marBottom w:val="0"/>
          <w:divBdr>
            <w:top w:val="none" w:sz="0" w:space="0" w:color="auto"/>
            <w:left w:val="none" w:sz="0" w:space="0" w:color="auto"/>
            <w:bottom w:val="none" w:sz="0" w:space="0" w:color="auto"/>
            <w:right w:val="none" w:sz="0" w:space="0" w:color="auto"/>
          </w:divBdr>
        </w:div>
        <w:div w:id="326709185">
          <w:marLeft w:val="0"/>
          <w:marRight w:val="0"/>
          <w:marTop w:val="0"/>
          <w:marBottom w:val="0"/>
          <w:divBdr>
            <w:top w:val="none" w:sz="0" w:space="0" w:color="auto"/>
            <w:left w:val="none" w:sz="0" w:space="0" w:color="auto"/>
            <w:bottom w:val="none" w:sz="0" w:space="0" w:color="auto"/>
            <w:right w:val="none" w:sz="0" w:space="0" w:color="auto"/>
          </w:divBdr>
        </w:div>
        <w:div w:id="489715123">
          <w:marLeft w:val="0"/>
          <w:marRight w:val="0"/>
          <w:marTop w:val="0"/>
          <w:marBottom w:val="0"/>
          <w:divBdr>
            <w:top w:val="none" w:sz="0" w:space="0" w:color="auto"/>
            <w:left w:val="none" w:sz="0" w:space="0" w:color="auto"/>
            <w:bottom w:val="none" w:sz="0" w:space="0" w:color="auto"/>
            <w:right w:val="none" w:sz="0" w:space="0" w:color="auto"/>
          </w:divBdr>
        </w:div>
        <w:div w:id="1327322890">
          <w:marLeft w:val="0"/>
          <w:marRight w:val="0"/>
          <w:marTop w:val="0"/>
          <w:marBottom w:val="0"/>
          <w:divBdr>
            <w:top w:val="none" w:sz="0" w:space="0" w:color="auto"/>
            <w:left w:val="none" w:sz="0" w:space="0" w:color="auto"/>
            <w:bottom w:val="none" w:sz="0" w:space="0" w:color="auto"/>
            <w:right w:val="none" w:sz="0" w:space="0" w:color="auto"/>
          </w:divBdr>
        </w:div>
        <w:div w:id="1850563471">
          <w:marLeft w:val="0"/>
          <w:marRight w:val="0"/>
          <w:marTop w:val="0"/>
          <w:marBottom w:val="0"/>
          <w:divBdr>
            <w:top w:val="none" w:sz="0" w:space="0" w:color="auto"/>
            <w:left w:val="none" w:sz="0" w:space="0" w:color="auto"/>
            <w:bottom w:val="none" w:sz="0" w:space="0" w:color="auto"/>
            <w:right w:val="none" w:sz="0" w:space="0" w:color="auto"/>
          </w:divBdr>
        </w:div>
        <w:div w:id="2134667322">
          <w:marLeft w:val="0"/>
          <w:marRight w:val="0"/>
          <w:marTop w:val="0"/>
          <w:marBottom w:val="0"/>
          <w:divBdr>
            <w:top w:val="none" w:sz="0" w:space="0" w:color="auto"/>
            <w:left w:val="none" w:sz="0" w:space="0" w:color="auto"/>
            <w:bottom w:val="none" w:sz="0" w:space="0" w:color="auto"/>
            <w:right w:val="none" w:sz="0" w:space="0" w:color="auto"/>
          </w:divBdr>
        </w:div>
      </w:divsChild>
    </w:div>
    <w:div w:id="666711807">
      <w:bodyDiv w:val="1"/>
      <w:marLeft w:val="0"/>
      <w:marRight w:val="0"/>
      <w:marTop w:val="0"/>
      <w:marBottom w:val="0"/>
      <w:divBdr>
        <w:top w:val="none" w:sz="0" w:space="0" w:color="auto"/>
        <w:left w:val="none" w:sz="0" w:space="0" w:color="auto"/>
        <w:bottom w:val="none" w:sz="0" w:space="0" w:color="auto"/>
        <w:right w:val="none" w:sz="0" w:space="0" w:color="auto"/>
      </w:divBdr>
    </w:div>
    <w:div w:id="676233113">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712122468">
      <w:bodyDiv w:val="1"/>
      <w:marLeft w:val="0"/>
      <w:marRight w:val="0"/>
      <w:marTop w:val="0"/>
      <w:marBottom w:val="0"/>
      <w:divBdr>
        <w:top w:val="none" w:sz="0" w:space="0" w:color="auto"/>
        <w:left w:val="none" w:sz="0" w:space="0" w:color="auto"/>
        <w:bottom w:val="none" w:sz="0" w:space="0" w:color="auto"/>
        <w:right w:val="none" w:sz="0" w:space="0" w:color="auto"/>
      </w:divBdr>
    </w:div>
    <w:div w:id="732316197">
      <w:bodyDiv w:val="1"/>
      <w:marLeft w:val="0"/>
      <w:marRight w:val="0"/>
      <w:marTop w:val="0"/>
      <w:marBottom w:val="0"/>
      <w:divBdr>
        <w:top w:val="none" w:sz="0" w:space="0" w:color="auto"/>
        <w:left w:val="none" w:sz="0" w:space="0" w:color="auto"/>
        <w:bottom w:val="none" w:sz="0" w:space="0" w:color="auto"/>
        <w:right w:val="none" w:sz="0" w:space="0" w:color="auto"/>
      </w:divBdr>
    </w:div>
    <w:div w:id="778909677">
      <w:bodyDiv w:val="1"/>
      <w:marLeft w:val="0"/>
      <w:marRight w:val="0"/>
      <w:marTop w:val="0"/>
      <w:marBottom w:val="0"/>
      <w:divBdr>
        <w:top w:val="none" w:sz="0" w:space="0" w:color="auto"/>
        <w:left w:val="none" w:sz="0" w:space="0" w:color="auto"/>
        <w:bottom w:val="none" w:sz="0" w:space="0" w:color="auto"/>
        <w:right w:val="none" w:sz="0" w:space="0" w:color="auto"/>
      </w:divBdr>
    </w:div>
    <w:div w:id="780344041">
      <w:bodyDiv w:val="1"/>
      <w:marLeft w:val="0"/>
      <w:marRight w:val="0"/>
      <w:marTop w:val="0"/>
      <w:marBottom w:val="0"/>
      <w:divBdr>
        <w:top w:val="none" w:sz="0" w:space="0" w:color="auto"/>
        <w:left w:val="none" w:sz="0" w:space="0" w:color="auto"/>
        <w:bottom w:val="none" w:sz="0" w:space="0" w:color="auto"/>
        <w:right w:val="none" w:sz="0" w:space="0" w:color="auto"/>
      </w:divBdr>
    </w:div>
    <w:div w:id="832647584">
      <w:bodyDiv w:val="1"/>
      <w:marLeft w:val="0"/>
      <w:marRight w:val="0"/>
      <w:marTop w:val="0"/>
      <w:marBottom w:val="0"/>
      <w:divBdr>
        <w:top w:val="none" w:sz="0" w:space="0" w:color="auto"/>
        <w:left w:val="none" w:sz="0" w:space="0" w:color="auto"/>
        <w:bottom w:val="none" w:sz="0" w:space="0" w:color="auto"/>
        <w:right w:val="none" w:sz="0" w:space="0" w:color="auto"/>
      </w:divBdr>
    </w:div>
    <w:div w:id="929583461">
      <w:bodyDiv w:val="1"/>
      <w:marLeft w:val="0"/>
      <w:marRight w:val="0"/>
      <w:marTop w:val="0"/>
      <w:marBottom w:val="0"/>
      <w:divBdr>
        <w:top w:val="none" w:sz="0" w:space="0" w:color="auto"/>
        <w:left w:val="none" w:sz="0" w:space="0" w:color="auto"/>
        <w:bottom w:val="none" w:sz="0" w:space="0" w:color="auto"/>
        <w:right w:val="none" w:sz="0" w:space="0" w:color="auto"/>
      </w:divBdr>
    </w:div>
    <w:div w:id="949356464">
      <w:bodyDiv w:val="1"/>
      <w:marLeft w:val="0"/>
      <w:marRight w:val="0"/>
      <w:marTop w:val="0"/>
      <w:marBottom w:val="0"/>
      <w:divBdr>
        <w:top w:val="none" w:sz="0" w:space="0" w:color="auto"/>
        <w:left w:val="none" w:sz="0" w:space="0" w:color="auto"/>
        <w:bottom w:val="none" w:sz="0" w:space="0" w:color="auto"/>
        <w:right w:val="none" w:sz="0" w:space="0" w:color="auto"/>
      </w:divBdr>
    </w:div>
    <w:div w:id="953949789">
      <w:bodyDiv w:val="1"/>
      <w:marLeft w:val="0"/>
      <w:marRight w:val="0"/>
      <w:marTop w:val="0"/>
      <w:marBottom w:val="0"/>
      <w:divBdr>
        <w:top w:val="none" w:sz="0" w:space="0" w:color="auto"/>
        <w:left w:val="none" w:sz="0" w:space="0" w:color="auto"/>
        <w:bottom w:val="none" w:sz="0" w:space="0" w:color="auto"/>
        <w:right w:val="none" w:sz="0" w:space="0" w:color="auto"/>
      </w:divBdr>
    </w:div>
    <w:div w:id="1004236775">
      <w:bodyDiv w:val="1"/>
      <w:marLeft w:val="0"/>
      <w:marRight w:val="0"/>
      <w:marTop w:val="0"/>
      <w:marBottom w:val="0"/>
      <w:divBdr>
        <w:top w:val="none" w:sz="0" w:space="0" w:color="auto"/>
        <w:left w:val="none" w:sz="0" w:space="0" w:color="auto"/>
        <w:bottom w:val="none" w:sz="0" w:space="0" w:color="auto"/>
        <w:right w:val="none" w:sz="0" w:space="0" w:color="auto"/>
      </w:divBdr>
    </w:div>
    <w:div w:id="1040128025">
      <w:bodyDiv w:val="1"/>
      <w:marLeft w:val="0"/>
      <w:marRight w:val="0"/>
      <w:marTop w:val="0"/>
      <w:marBottom w:val="0"/>
      <w:divBdr>
        <w:top w:val="none" w:sz="0" w:space="0" w:color="auto"/>
        <w:left w:val="none" w:sz="0" w:space="0" w:color="auto"/>
        <w:bottom w:val="none" w:sz="0" w:space="0" w:color="auto"/>
        <w:right w:val="none" w:sz="0" w:space="0" w:color="auto"/>
      </w:divBdr>
    </w:div>
    <w:div w:id="1145203062">
      <w:bodyDiv w:val="1"/>
      <w:marLeft w:val="0"/>
      <w:marRight w:val="0"/>
      <w:marTop w:val="0"/>
      <w:marBottom w:val="0"/>
      <w:divBdr>
        <w:top w:val="none" w:sz="0" w:space="0" w:color="auto"/>
        <w:left w:val="none" w:sz="0" w:space="0" w:color="auto"/>
        <w:bottom w:val="none" w:sz="0" w:space="0" w:color="auto"/>
        <w:right w:val="none" w:sz="0" w:space="0" w:color="auto"/>
      </w:divBdr>
    </w:div>
    <w:div w:id="1239631574">
      <w:bodyDiv w:val="1"/>
      <w:marLeft w:val="0"/>
      <w:marRight w:val="0"/>
      <w:marTop w:val="0"/>
      <w:marBottom w:val="0"/>
      <w:divBdr>
        <w:top w:val="none" w:sz="0" w:space="0" w:color="auto"/>
        <w:left w:val="none" w:sz="0" w:space="0" w:color="auto"/>
        <w:bottom w:val="none" w:sz="0" w:space="0" w:color="auto"/>
        <w:right w:val="none" w:sz="0" w:space="0" w:color="auto"/>
      </w:divBdr>
    </w:div>
    <w:div w:id="1276014494">
      <w:bodyDiv w:val="1"/>
      <w:marLeft w:val="0"/>
      <w:marRight w:val="0"/>
      <w:marTop w:val="0"/>
      <w:marBottom w:val="0"/>
      <w:divBdr>
        <w:top w:val="none" w:sz="0" w:space="0" w:color="auto"/>
        <w:left w:val="none" w:sz="0" w:space="0" w:color="auto"/>
        <w:bottom w:val="none" w:sz="0" w:space="0" w:color="auto"/>
        <w:right w:val="none" w:sz="0" w:space="0" w:color="auto"/>
      </w:divBdr>
      <w:divsChild>
        <w:div w:id="266357110">
          <w:marLeft w:val="0"/>
          <w:marRight w:val="0"/>
          <w:marTop w:val="0"/>
          <w:marBottom w:val="0"/>
          <w:divBdr>
            <w:top w:val="none" w:sz="0" w:space="0" w:color="auto"/>
            <w:left w:val="none" w:sz="0" w:space="0" w:color="auto"/>
            <w:bottom w:val="none" w:sz="0" w:space="0" w:color="auto"/>
            <w:right w:val="none" w:sz="0" w:space="0" w:color="auto"/>
          </w:divBdr>
        </w:div>
        <w:div w:id="941380988">
          <w:marLeft w:val="0"/>
          <w:marRight w:val="0"/>
          <w:marTop w:val="0"/>
          <w:marBottom w:val="0"/>
          <w:divBdr>
            <w:top w:val="none" w:sz="0" w:space="0" w:color="auto"/>
            <w:left w:val="none" w:sz="0" w:space="0" w:color="auto"/>
            <w:bottom w:val="none" w:sz="0" w:space="0" w:color="auto"/>
            <w:right w:val="none" w:sz="0" w:space="0" w:color="auto"/>
          </w:divBdr>
        </w:div>
        <w:div w:id="964509580">
          <w:marLeft w:val="0"/>
          <w:marRight w:val="0"/>
          <w:marTop w:val="0"/>
          <w:marBottom w:val="0"/>
          <w:divBdr>
            <w:top w:val="none" w:sz="0" w:space="0" w:color="auto"/>
            <w:left w:val="none" w:sz="0" w:space="0" w:color="auto"/>
            <w:bottom w:val="none" w:sz="0" w:space="0" w:color="auto"/>
            <w:right w:val="none" w:sz="0" w:space="0" w:color="auto"/>
          </w:divBdr>
        </w:div>
        <w:div w:id="1228765509">
          <w:marLeft w:val="0"/>
          <w:marRight w:val="0"/>
          <w:marTop w:val="0"/>
          <w:marBottom w:val="0"/>
          <w:divBdr>
            <w:top w:val="none" w:sz="0" w:space="0" w:color="auto"/>
            <w:left w:val="none" w:sz="0" w:space="0" w:color="auto"/>
            <w:bottom w:val="none" w:sz="0" w:space="0" w:color="auto"/>
            <w:right w:val="none" w:sz="0" w:space="0" w:color="auto"/>
          </w:divBdr>
        </w:div>
        <w:div w:id="1907184806">
          <w:marLeft w:val="0"/>
          <w:marRight w:val="0"/>
          <w:marTop w:val="0"/>
          <w:marBottom w:val="0"/>
          <w:divBdr>
            <w:top w:val="none" w:sz="0" w:space="0" w:color="auto"/>
            <w:left w:val="none" w:sz="0" w:space="0" w:color="auto"/>
            <w:bottom w:val="none" w:sz="0" w:space="0" w:color="auto"/>
            <w:right w:val="none" w:sz="0" w:space="0" w:color="auto"/>
          </w:divBdr>
        </w:div>
        <w:div w:id="2065375491">
          <w:marLeft w:val="0"/>
          <w:marRight w:val="0"/>
          <w:marTop w:val="0"/>
          <w:marBottom w:val="0"/>
          <w:divBdr>
            <w:top w:val="none" w:sz="0" w:space="0" w:color="auto"/>
            <w:left w:val="none" w:sz="0" w:space="0" w:color="auto"/>
            <w:bottom w:val="none" w:sz="0" w:space="0" w:color="auto"/>
            <w:right w:val="none" w:sz="0" w:space="0" w:color="auto"/>
          </w:divBdr>
        </w:div>
      </w:divsChild>
    </w:div>
    <w:div w:id="1308826246">
      <w:bodyDiv w:val="1"/>
      <w:marLeft w:val="0"/>
      <w:marRight w:val="0"/>
      <w:marTop w:val="0"/>
      <w:marBottom w:val="0"/>
      <w:divBdr>
        <w:top w:val="none" w:sz="0" w:space="0" w:color="auto"/>
        <w:left w:val="none" w:sz="0" w:space="0" w:color="auto"/>
        <w:bottom w:val="none" w:sz="0" w:space="0" w:color="auto"/>
        <w:right w:val="none" w:sz="0" w:space="0" w:color="auto"/>
      </w:divBdr>
    </w:div>
    <w:div w:id="1310595679">
      <w:bodyDiv w:val="1"/>
      <w:marLeft w:val="0"/>
      <w:marRight w:val="0"/>
      <w:marTop w:val="0"/>
      <w:marBottom w:val="0"/>
      <w:divBdr>
        <w:top w:val="none" w:sz="0" w:space="0" w:color="auto"/>
        <w:left w:val="none" w:sz="0" w:space="0" w:color="auto"/>
        <w:bottom w:val="none" w:sz="0" w:space="0" w:color="auto"/>
        <w:right w:val="none" w:sz="0" w:space="0" w:color="auto"/>
      </w:divBdr>
    </w:div>
    <w:div w:id="1324316069">
      <w:bodyDiv w:val="1"/>
      <w:marLeft w:val="0"/>
      <w:marRight w:val="0"/>
      <w:marTop w:val="0"/>
      <w:marBottom w:val="0"/>
      <w:divBdr>
        <w:top w:val="none" w:sz="0" w:space="0" w:color="auto"/>
        <w:left w:val="none" w:sz="0" w:space="0" w:color="auto"/>
        <w:bottom w:val="none" w:sz="0" w:space="0" w:color="auto"/>
        <w:right w:val="none" w:sz="0" w:space="0" w:color="auto"/>
      </w:divBdr>
    </w:div>
    <w:div w:id="1342246697">
      <w:bodyDiv w:val="1"/>
      <w:marLeft w:val="0"/>
      <w:marRight w:val="0"/>
      <w:marTop w:val="0"/>
      <w:marBottom w:val="0"/>
      <w:divBdr>
        <w:top w:val="none" w:sz="0" w:space="0" w:color="auto"/>
        <w:left w:val="none" w:sz="0" w:space="0" w:color="auto"/>
        <w:bottom w:val="none" w:sz="0" w:space="0" w:color="auto"/>
        <w:right w:val="none" w:sz="0" w:space="0" w:color="auto"/>
      </w:divBdr>
    </w:div>
    <w:div w:id="1387408799">
      <w:bodyDiv w:val="1"/>
      <w:marLeft w:val="0"/>
      <w:marRight w:val="0"/>
      <w:marTop w:val="0"/>
      <w:marBottom w:val="0"/>
      <w:divBdr>
        <w:top w:val="none" w:sz="0" w:space="0" w:color="auto"/>
        <w:left w:val="none" w:sz="0" w:space="0" w:color="auto"/>
        <w:bottom w:val="none" w:sz="0" w:space="0" w:color="auto"/>
        <w:right w:val="none" w:sz="0" w:space="0" w:color="auto"/>
      </w:divBdr>
    </w:div>
    <w:div w:id="1502771388">
      <w:bodyDiv w:val="1"/>
      <w:marLeft w:val="0"/>
      <w:marRight w:val="0"/>
      <w:marTop w:val="0"/>
      <w:marBottom w:val="0"/>
      <w:divBdr>
        <w:top w:val="none" w:sz="0" w:space="0" w:color="auto"/>
        <w:left w:val="none" w:sz="0" w:space="0" w:color="auto"/>
        <w:bottom w:val="none" w:sz="0" w:space="0" w:color="auto"/>
        <w:right w:val="none" w:sz="0" w:space="0" w:color="auto"/>
      </w:divBdr>
    </w:div>
    <w:div w:id="1519270567">
      <w:bodyDiv w:val="1"/>
      <w:marLeft w:val="0"/>
      <w:marRight w:val="0"/>
      <w:marTop w:val="0"/>
      <w:marBottom w:val="0"/>
      <w:divBdr>
        <w:top w:val="none" w:sz="0" w:space="0" w:color="auto"/>
        <w:left w:val="none" w:sz="0" w:space="0" w:color="auto"/>
        <w:bottom w:val="none" w:sz="0" w:space="0" w:color="auto"/>
        <w:right w:val="none" w:sz="0" w:space="0" w:color="auto"/>
      </w:divBdr>
    </w:div>
    <w:div w:id="1549414619">
      <w:bodyDiv w:val="1"/>
      <w:marLeft w:val="0"/>
      <w:marRight w:val="0"/>
      <w:marTop w:val="0"/>
      <w:marBottom w:val="0"/>
      <w:divBdr>
        <w:top w:val="none" w:sz="0" w:space="0" w:color="auto"/>
        <w:left w:val="none" w:sz="0" w:space="0" w:color="auto"/>
        <w:bottom w:val="none" w:sz="0" w:space="0" w:color="auto"/>
        <w:right w:val="none" w:sz="0" w:space="0" w:color="auto"/>
      </w:divBdr>
    </w:div>
    <w:div w:id="1552186295">
      <w:bodyDiv w:val="1"/>
      <w:marLeft w:val="0"/>
      <w:marRight w:val="0"/>
      <w:marTop w:val="0"/>
      <w:marBottom w:val="0"/>
      <w:divBdr>
        <w:top w:val="none" w:sz="0" w:space="0" w:color="auto"/>
        <w:left w:val="none" w:sz="0" w:space="0" w:color="auto"/>
        <w:bottom w:val="none" w:sz="0" w:space="0" w:color="auto"/>
        <w:right w:val="none" w:sz="0" w:space="0" w:color="auto"/>
      </w:divBdr>
    </w:div>
    <w:div w:id="1553342851">
      <w:bodyDiv w:val="1"/>
      <w:marLeft w:val="0"/>
      <w:marRight w:val="0"/>
      <w:marTop w:val="0"/>
      <w:marBottom w:val="0"/>
      <w:divBdr>
        <w:top w:val="none" w:sz="0" w:space="0" w:color="auto"/>
        <w:left w:val="none" w:sz="0" w:space="0" w:color="auto"/>
        <w:bottom w:val="none" w:sz="0" w:space="0" w:color="auto"/>
        <w:right w:val="none" w:sz="0" w:space="0" w:color="auto"/>
      </w:divBdr>
    </w:div>
    <w:div w:id="1557357929">
      <w:bodyDiv w:val="1"/>
      <w:marLeft w:val="0"/>
      <w:marRight w:val="0"/>
      <w:marTop w:val="0"/>
      <w:marBottom w:val="0"/>
      <w:divBdr>
        <w:top w:val="none" w:sz="0" w:space="0" w:color="auto"/>
        <w:left w:val="none" w:sz="0" w:space="0" w:color="auto"/>
        <w:bottom w:val="none" w:sz="0" w:space="0" w:color="auto"/>
        <w:right w:val="none" w:sz="0" w:space="0" w:color="auto"/>
      </w:divBdr>
    </w:div>
    <w:div w:id="1572540357">
      <w:bodyDiv w:val="1"/>
      <w:marLeft w:val="0"/>
      <w:marRight w:val="0"/>
      <w:marTop w:val="0"/>
      <w:marBottom w:val="0"/>
      <w:divBdr>
        <w:top w:val="none" w:sz="0" w:space="0" w:color="auto"/>
        <w:left w:val="none" w:sz="0" w:space="0" w:color="auto"/>
        <w:bottom w:val="none" w:sz="0" w:space="0" w:color="auto"/>
        <w:right w:val="none" w:sz="0" w:space="0" w:color="auto"/>
      </w:divBdr>
      <w:divsChild>
        <w:div w:id="1402075">
          <w:marLeft w:val="547"/>
          <w:marRight w:val="0"/>
          <w:marTop w:val="0"/>
          <w:marBottom w:val="0"/>
          <w:divBdr>
            <w:top w:val="none" w:sz="0" w:space="0" w:color="auto"/>
            <w:left w:val="none" w:sz="0" w:space="0" w:color="auto"/>
            <w:bottom w:val="none" w:sz="0" w:space="0" w:color="auto"/>
            <w:right w:val="none" w:sz="0" w:space="0" w:color="auto"/>
          </w:divBdr>
        </w:div>
      </w:divsChild>
    </w:div>
    <w:div w:id="1573155888">
      <w:bodyDiv w:val="1"/>
      <w:marLeft w:val="0"/>
      <w:marRight w:val="0"/>
      <w:marTop w:val="0"/>
      <w:marBottom w:val="0"/>
      <w:divBdr>
        <w:top w:val="none" w:sz="0" w:space="0" w:color="auto"/>
        <w:left w:val="none" w:sz="0" w:space="0" w:color="auto"/>
        <w:bottom w:val="none" w:sz="0" w:space="0" w:color="auto"/>
        <w:right w:val="none" w:sz="0" w:space="0" w:color="auto"/>
      </w:divBdr>
    </w:div>
    <w:div w:id="1607226493">
      <w:bodyDiv w:val="1"/>
      <w:marLeft w:val="0"/>
      <w:marRight w:val="0"/>
      <w:marTop w:val="0"/>
      <w:marBottom w:val="0"/>
      <w:divBdr>
        <w:top w:val="none" w:sz="0" w:space="0" w:color="auto"/>
        <w:left w:val="none" w:sz="0" w:space="0" w:color="auto"/>
        <w:bottom w:val="none" w:sz="0" w:space="0" w:color="auto"/>
        <w:right w:val="none" w:sz="0" w:space="0" w:color="auto"/>
      </w:divBdr>
    </w:div>
    <w:div w:id="1615164782">
      <w:bodyDiv w:val="1"/>
      <w:marLeft w:val="0"/>
      <w:marRight w:val="0"/>
      <w:marTop w:val="0"/>
      <w:marBottom w:val="0"/>
      <w:divBdr>
        <w:top w:val="none" w:sz="0" w:space="0" w:color="auto"/>
        <w:left w:val="none" w:sz="0" w:space="0" w:color="auto"/>
        <w:bottom w:val="none" w:sz="0" w:space="0" w:color="auto"/>
        <w:right w:val="none" w:sz="0" w:space="0" w:color="auto"/>
      </w:divBdr>
    </w:div>
    <w:div w:id="1646353816">
      <w:bodyDiv w:val="1"/>
      <w:marLeft w:val="0"/>
      <w:marRight w:val="0"/>
      <w:marTop w:val="0"/>
      <w:marBottom w:val="0"/>
      <w:divBdr>
        <w:top w:val="none" w:sz="0" w:space="0" w:color="auto"/>
        <w:left w:val="none" w:sz="0" w:space="0" w:color="auto"/>
        <w:bottom w:val="none" w:sz="0" w:space="0" w:color="auto"/>
        <w:right w:val="none" w:sz="0" w:space="0" w:color="auto"/>
      </w:divBdr>
    </w:div>
    <w:div w:id="1652635969">
      <w:bodyDiv w:val="1"/>
      <w:marLeft w:val="0"/>
      <w:marRight w:val="0"/>
      <w:marTop w:val="0"/>
      <w:marBottom w:val="0"/>
      <w:divBdr>
        <w:top w:val="none" w:sz="0" w:space="0" w:color="auto"/>
        <w:left w:val="none" w:sz="0" w:space="0" w:color="auto"/>
        <w:bottom w:val="none" w:sz="0" w:space="0" w:color="auto"/>
        <w:right w:val="none" w:sz="0" w:space="0" w:color="auto"/>
      </w:divBdr>
    </w:div>
    <w:div w:id="1699429358">
      <w:bodyDiv w:val="1"/>
      <w:marLeft w:val="0"/>
      <w:marRight w:val="0"/>
      <w:marTop w:val="0"/>
      <w:marBottom w:val="0"/>
      <w:divBdr>
        <w:top w:val="none" w:sz="0" w:space="0" w:color="auto"/>
        <w:left w:val="none" w:sz="0" w:space="0" w:color="auto"/>
        <w:bottom w:val="none" w:sz="0" w:space="0" w:color="auto"/>
        <w:right w:val="none" w:sz="0" w:space="0" w:color="auto"/>
      </w:divBdr>
    </w:div>
    <w:div w:id="1710106753">
      <w:bodyDiv w:val="1"/>
      <w:marLeft w:val="0"/>
      <w:marRight w:val="0"/>
      <w:marTop w:val="0"/>
      <w:marBottom w:val="0"/>
      <w:divBdr>
        <w:top w:val="none" w:sz="0" w:space="0" w:color="auto"/>
        <w:left w:val="none" w:sz="0" w:space="0" w:color="auto"/>
        <w:bottom w:val="none" w:sz="0" w:space="0" w:color="auto"/>
        <w:right w:val="none" w:sz="0" w:space="0" w:color="auto"/>
      </w:divBdr>
    </w:div>
    <w:div w:id="1713724117">
      <w:bodyDiv w:val="1"/>
      <w:marLeft w:val="0"/>
      <w:marRight w:val="0"/>
      <w:marTop w:val="0"/>
      <w:marBottom w:val="0"/>
      <w:divBdr>
        <w:top w:val="none" w:sz="0" w:space="0" w:color="auto"/>
        <w:left w:val="none" w:sz="0" w:space="0" w:color="auto"/>
        <w:bottom w:val="none" w:sz="0" w:space="0" w:color="auto"/>
        <w:right w:val="none" w:sz="0" w:space="0" w:color="auto"/>
      </w:divBdr>
    </w:div>
    <w:div w:id="1731878506">
      <w:bodyDiv w:val="1"/>
      <w:marLeft w:val="0"/>
      <w:marRight w:val="0"/>
      <w:marTop w:val="0"/>
      <w:marBottom w:val="0"/>
      <w:divBdr>
        <w:top w:val="none" w:sz="0" w:space="0" w:color="auto"/>
        <w:left w:val="none" w:sz="0" w:space="0" w:color="auto"/>
        <w:bottom w:val="none" w:sz="0" w:space="0" w:color="auto"/>
        <w:right w:val="none" w:sz="0" w:space="0" w:color="auto"/>
      </w:divBdr>
    </w:div>
    <w:div w:id="1756393888">
      <w:bodyDiv w:val="1"/>
      <w:marLeft w:val="0"/>
      <w:marRight w:val="0"/>
      <w:marTop w:val="0"/>
      <w:marBottom w:val="0"/>
      <w:divBdr>
        <w:top w:val="none" w:sz="0" w:space="0" w:color="auto"/>
        <w:left w:val="none" w:sz="0" w:space="0" w:color="auto"/>
        <w:bottom w:val="none" w:sz="0" w:space="0" w:color="auto"/>
        <w:right w:val="none" w:sz="0" w:space="0" w:color="auto"/>
      </w:divBdr>
    </w:div>
    <w:div w:id="1771385824">
      <w:bodyDiv w:val="1"/>
      <w:marLeft w:val="0"/>
      <w:marRight w:val="0"/>
      <w:marTop w:val="0"/>
      <w:marBottom w:val="0"/>
      <w:divBdr>
        <w:top w:val="none" w:sz="0" w:space="0" w:color="auto"/>
        <w:left w:val="none" w:sz="0" w:space="0" w:color="auto"/>
        <w:bottom w:val="none" w:sz="0" w:space="0" w:color="auto"/>
        <w:right w:val="none" w:sz="0" w:space="0" w:color="auto"/>
      </w:divBdr>
    </w:div>
    <w:div w:id="1777863572">
      <w:bodyDiv w:val="1"/>
      <w:marLeft w:val="0"/>
      <w:marRight w:val="0"/>
      <w:marTop w:val="0"/>
      <w:marBottom w:val="0"/>
      <w:divBdr>
        <w:top w:val="none" w:sz="0" w:space="0" w:color="auto"/>
        <w:left w:val="none" w:sz="0" w:space="0" w:color="auto"/>
        <w:bottom w:val="none" w:sz="0" w:space="0" w:color="auto"/>
        <w:right w:val="none" w:sz="0" w:space="0" w:color="auto"/>
      </w:divBdr>
    </w:div>
    <w:div w:id="1826120561">
      <w:bodyDiv w:val="1"/>
      <w:marLeft w:val="0"/>
      <w:marRight w:val="0"/>
      <w:marTop w:val="0"/>
      <w:marBottom w:val="0"/>
      <w:divBdr>
        <w:top w:val="none" w:sz="0" w:space="0" w:color="auto"/>
        <w:left w:val="none" w:sz="0" w:space="0" w:color="auto"/>
        <w:bottom w:val="none" w:sz="0" w:space="0" w:color="auto"/>
        <w:right w:val="none" w:sz="0" w:space="0" w:color="auto"/>
      </w:divBdr>
    </w:div>
    <w:div w:id="1871920188">
      <w:bodyDiv w:val="1"/>
      <w:marLeft w:val="0"/>
      <w:marRight w:val="0"/>
      <w:marTop w:val="0"/>
      <w:marBottom w:val="0"/>
      <w:divBdr>
        <w:top w:val="none" w:sz="0" w:space="0" w:color="auto"/>
        <w:left w:val="none" w:sz="0" w:space="0" w:color="auto"/>
        <w:bottom w:val="none" w:sz="0" w:space="0" w:color="auto"/>
        <w:right w:val="none" w:sz="0" w:space="0" w:color="auto"/>
      </w:divBdr>
    </w:div>
    <w:div w:id="1882664155">
      <w:bodyDiv w:val="1"/>
      <w:marLeft w:val="0"/>
      <w:marRight w:val="0"/>
      <w:marTop w:val="0"/>
      <w:marBottom w:val="0"/>
      <w:divBdr>
        <w:top w:val="none" w:sz="0" w:space="0" w:color="auto"/>
        <w:left w:val="none" w:sz="0" w:space="0" w:color="auto"/>
        <w:bottom w:val="none" w:sz="0" w:space="0" w:color="auto"/>
        <w:right w:val="none" w:sz="0" w:space="0" w:color="auto"/>
      </w:divBdr>
    </w:div>
    <w:div w:id="1884126806">
      <w:bodyDiv w:val="1"/>
      <w:marLeft w:val="0"/>
      <w:marRight w:val="0"/>
      <w:marTop w:val="0"/>
      <w:marBottom w:val="0"/>
      <w:divBdr>
        <w:top w:val="none" w:sz="0" w:space="0" w:color="auto"/>
        <w:left w:val="none" w:sz="0" w:space="0" w:color="auto"/>
        <w:bottom w:val="none" w:sz="0" w:space="0" w:color="auto"/>
        <w:right w:val="none" w:sz="0" w:space="0" w:color="auto"/>
      </w:divBdr>
    </w:div>
    <w:div w:id="1941788825">
      <w:bodyDiv w:val="1"/>
      <w:marLeft w:val="0"/>
      <w:marRight w:val="0"/>
      <w:marTop w:val="0"/>
      <w:marBottom w:val="0"/>
      <w:divBdr>
        <w:top w:val="none" w:sz="0" w:space="0" w:color="auto"/>
        <w:left w:val="none" w:sz="0" w:space="0" w:color="auto"/>
        <w:bottom w:val="none" w:sz="0" w:space="0" w:color="auto"/>
        <w:right w:val="none" w:sz="0" w:space="0" w:color="auto"/>
      </w:divBdr>
    </w:div>
    <w:div w:id="1952737849">
      <w:bodyDiv w:val="1"/>
      <w:marLeft w:val="0"/>
      <w:marRight w:val="0"/>
      <w:marTop w:val="0"/>
      <w:marBottom w:val="0"/>
      <w:divBdr>
        <w:top w:val="none" w:sz="0" w:space="0" w:color="auto"/>
        <w:left w:val="none" w:sz="0" w:space="0" w:color="auto"/>
        <w:bottom w:val="none" w:sz="0" w:space="0" w:color="auto"/>
        <w:right w:val="none" w:sz="0" w:space="0" w:color="auto"/>
      </w:divBdr>
    </w:div>
    <w:div w:id="1994093428">
      <w:bodyDiv w:val="1"/>
      <w:marLeft w:val="0"/>
      <w:marRight w:val="0"/>
      <w:marTop w:val="0"/>
      <w:marBottom w:val="0"/>
      <w:divBdr>
        <w:top w:val="none" w:sz="0" w:space="0" w:color="auto"/>
        <w:left w:val="none" w:sz="0" w:space="0" w:color="auto"/>
        <w:bottom w:val="none" w:sz="0" w:space="0" w:color="auto"/>
        <w:right w:val="none" w:sz="0" w:space="0" w:color="auto"/>
      </w:divBdr>
    </w:div>
    <w:div w:id="2023506554">
      <w:bodyDiv w:val="1"/>
      <w:marLeft w:val="0"/>
      <w:marRight w:val="0"/>
      <w:marTop w:val="0"/>
      <w:marBottom w:val="0"/>
      <w:divBdr>
        <w:top w:val="none" w:sz="0" w:space="0" w:color="auto"/>
        <w:left w:val="none" w:sz="0" w:space="0" w:color="auto"/>
        <w:bottom w:val="none" w:sz="0" w:space="0" w:color="auto"/>
        <w:right w:val="none" w:sz="0" w:space="0" w:color="auto"/>
      </w:divBdr>
    </w:div>
    <w:div w:id="2057268135">
      <w:bodyDiv w:val="1"/>
      <w:marLeft w:val="0"/>
      <w:marRight w:val="0"/>
      <w:marTop w:val="0"/>
      <w:marBottom w:val="0"/>
      <w:divBdr>
        <w:top w:val="none" w:sz="0" w:space="0" w:color="auto"/>
        <w:left w:val="none" w:sz="0" w:space="0" w:color="auto"/>
        <w:bottom w:val="none" w:sz="0" w:space="0" w:color="auto"/>
        <w:right w:val="none" w:sz="0" w:space="0" w:color="auto"/>
      </w:divBdr>
    </w:div>
    <w:div w:id="2077556790">
      <w:bodyDiv w:val="1"/>
      <w:marLeft w:val="0"/>
      <w:marRight w:val="0"/>
      <w:marTop w:val="0"/>
      <w:marBottom w:val="0"/>
      <w:divBdr>
        <w:top w:val="none" w:sz="0" w:space="0" w:color="auto"/>
        <w:left w:val="none" w:sz="0" w:space="0" w:color="auto"/>
        <w:bottom w:val="none" w:sz="0" w:space="0" w:color="auto"/>
        <w:right w:val="none" w:sz="0" w:space="0" w:color="auto"/>
      </w:divBdr>
    </w:div>
    <w:div w:id="2079552843">
      <w:bodyDiv w:val="1"/>
      <w:marLeft w:val="0"/>
      <w:marRight w:val="0"/>
      <w:marTop w:val="0"/>
      <w:marBottom w:val="0"/>
      <w:divBdr>
        <w:top w:val="none" w:sz="0" w:space="0" w:color="auto"/>
        <w:left w:val="none" w:sz="0" w:space="0" w:color="auto"/>
        <w:bottom w:val="none" w:sz="0" w:space="0" w:color="auto"/>
        <w:right w:val="none" w:sz="0" w:space="0" w:color="auto"/>
      </w:divBdr>
    </w:div>
    <w:div w:id="2081519826">
      <w:bodyDiv w:val="1"/>
      <w:marLeft w:val="0"/>
      <w:marRight w:val="0"/>
      <w:marTop w:val="0"/>
      <w:marBottom w:val="0"/>
      <w:divBdr>
        <w:top w:val="none" w:sz="0" w:space="0" w:color="auto"/>
        <w:left w:val="none" w:sz="0" w:space="0" w:color="auto"/>
        <w:bottom w:val="none" w:sz="0" w:space="0" w:color="auto"/>
        <w:right w:val="none" w:sz="0" w:space="0" w:color="auto"/>
      </w:divBdr>
    </w:div>
    <w:div w:id="2130975751">
      <w:bodyDiv w:val="1"/>
      <w:marLeft w:val="0"/>
      <w:marRight w:val="0"/>
      <w:marTop w:val="0"/>
      <w:marBottom w:val="0"/>
      <w:divBdr>
        <w:top w:val="none" w:sz="0" w:space="0" w:color="auto"/>
        <w:left w:val="none" w:sz="0" w:space="0" w:color="auto"/>
        <w:bottom w:val="none" w:sz="0" w:space="0" w:color="auto"/>
        <w:right w:val="none" w:sz="0" w:space="0" w:color="auto"/>
      </w:divBdr>
      <w:divsChild>
        <w:div w:id="468520896">
          <w:marLeft w:val="547"/>
          <w:marRight w:val="0"/>
          <w:marTop w:val="0"/>
          <w:marBottom w:val="0"/>
          <w:divBdr>
            <w:top w:val="none" w:sz="0" w:space="0" w:color="auto"/>
            <w:left w:val="none" w:sz="0" w:space="0" w:color="auto"/>
            <w:bottom w:val="none" w:sz="0" w:space="0" w:color="auto"/>
            <w:right w:val="none" w:sz="0" w:space="0" w:color="auto"/>
          </w:divBdr>
        </w:div>
        <w:div w:id="967396082">
          <w:marLeft w:val="547"/>
          <w:marRight w:val="0"/>
          <w:marTop w:val="0"/>
          <w:marBottom w:val="0"/>
          <w:divBdr>
            <w:top w:val="none" w:sz="0" w:space="0" w:color="auto"/>
            <w:left w:val="none" w:sz="0" w:space="0" w:color="auto"/>
            <w:bottom w:val="none" w:sz="0" w:space="0" w:color="auto"/>
            <w:right w:val="none" w:sz="0" w:space="0" w:color="auto"/>
          </w:divBdr>
        </w:div>
        <w:div w:id="1577518144">
          <w:marLeft w:val="547"/>
          <w:marRight w:val="0"/>
          <w:marTop w:val="0"/>
          <w:marBottom w:val="0"/>
          <w:divBdr>
            <w:top w:val="none" w:sz="0" w:space="0" w:color="auto"/>
            <w:left w:val="none" w:sz="0" w:space="0" w:color="auto"/>
            <w:bottom w:val="none" w:sz="0" w:space="0" w:color="auto"/>
            <w:right w:val="none" w:sz="0" w:space="0" w:color="auto"/>
          </w:divBdr>
        </w:div>
        <w:div w:id="1599748261">
          <w:marLeft w:val="547"/>
          <w:marRight w:val="0"/>
          <w:marTop w:val="0"/>
          <w:marBottom w:val="0"/>
          <w:divBdr>
            <w:top w:val="none" w:sz="0" w:space="0" w:color="auto"/>
            <w:left w:val="none" w:sz="0" w:space="0" w:color="auto"/>
            <w:bottom w:val="none" w:sz="0" w:space="0" w:color="auto"/>
            <w:right w:val="none" w:sz="0" w:space="0" w:color="auto"/>
          </w:divBdr>
        </w:div>
        <w:div w:id="1921670858">
          <w:marLeft w:val="547"/>
          <w:marRight w:val="0"/>
          <w:marTop w:val="0"/>
          <w:marBottom w:val="0"/>
          <w:divBdr>
            <w:top w:val="none" w:sz="0" w:space="0" w:color="auto"/>
            <w:left w:val="none" w:sz="0" w:space="0" w:color="auto"/>
            <w:bottom w:val="none" w:sz="0" w:space="0" w:color="auto"/>
            <w:right w:val="none" w:sz="0" w:space="0" w:color="auto"/>
          </w:divBdr>
        </w:div>
        <w:div w:id="19693579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smt.org.co/ponencias2.htm?x=20509" TargetMode="External"/><Relationship Id="rId5" Type="http://schemas.openxmlformats.org/officeDocument/2006/relationships/numbering" Target="numbering.xml"/><Relationship Id="rId15" Type="http://schemas.openxmlformats.org/officeDocument/2006/relationships/diagramColors" Target="diagrams/colors1.xml"/><Relationship Id="rId23" Type="http://schemas.microsoft.com/office/2007/relationships/diagramDrawing" Target="diagrams/drawing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Colors" Target="diagrams/colors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99C6ED-8D9E-46F3-BF2A-3FED8B82E23B}" type="doc">
      <dgm:prSet loTypeId="urn:microsoft.com/office/officeart/2005/8/layout/cycle1" loCatId="cycle" qsTypeId="urn:microsoft.com/office/officeart/2005/8/quickstyle/3d1" qsCatId="3D" csTypeId="urn:microsoft.com/office/officeart/2005/8/colors/accent1_2" csCatId="accent1" phldr="1"/>
      <dgm:spPr/>
    </dgm:pt>
    <dgm:pt modelId="{6D54A0DB-10E9-4EBA-825E-A6644F73F91A}">
      <dgm:prSet custT="1"/>
      <dgm:spPr/>
      <dgm:t>
        <a:bodyPr/>
        <a:lstStyle/>
        <a:p>
          <a:pPr marR="0" algn="just" rtl="0"/>
          <a:r>
            <a:rPr lang="es-CO" sz="800" b="1" i="0" u="none" strike="noStrike" baseline="0">
              <a:latin typeface="Calibri" panose="020F0502020204030204" pitchFamily="34" charset="0"/>
            </a:rPr>
            <a:t>Fase 2</a:t>
          </a:r>
          <a:r>
            <a:rPr lang="es-CO" sz="800" b="0" i="0" u="none" strike="noStrike" baseline="0">
              <a:latin typeface="Calibri" panose="020F0502020204030204" pitchFamily="34" charset="0"/>
            </a:rPr>
            <a:t>: </a:t>
          </a:r>
          <a:r>
            <a:rPr lang="es-CO" sz="800" b="1" i="0" u="none" strike="noStrike" baseline="0">
              <a:latin typeface="Calibri" panose="020F0502020204030204" pitchFamily="34" charset="0"/>
            </a:rPr>
            <a:t>Participación en la formulación</a:t>
          </a:r>
          <a:r>
            <a:rPr lang="es-CO" sz="800" b="0" i="0" u="none" strike="noStrike" baseline="0">
              <a:latin typeface="Calibri" panose="020F0502020204030204" pitchFamily="34" charset="0"/>
            </a:rPr>
            <a:t> de planes, programas, políticas o normas que vaya a realizar la URT durante el año, convocando a los interesados a intervenir, e incorporando las mejoras que tengan lugar de acuerdo a los comentarios recibidos.</a:t>
          </a:r>
        </a:p>
      </dgm:t>
    </dgm:pt>
    <dgm:pt modelId="{81C930E5-1D46-4269-8E1C-52131F47D83A}" type="parTrans" cxnId="{CE16359A-9EE5-4095-8D54-5053D3466CC1}">
      <dgm:prSet/>
      <dgm:spPr/>
      <dgm:t>
        <a:bodyPr/>
        <a:lstStyle/>
        <a:p>
          <a:endParaRPr lang="es-CO" sz="1800"/>
        </a:p>
      </dgm:t>
    </dgm:pt>
    <dgm:pt modelId="{F64E313F-5DCB-4854-A74F-335C0F062FC4}" type="sibTrans" cxnId="{CE16359A-9EE5-4095-8D54-5053D3466CC1}">
      <dgm:prSet/>
      <dgm:spPr/>
      <dgm:t>
        <a:bodyPr/>
        <a:lstStyle/>
        <a:p>
          <a:endParaRPr lang="es-CO" sz="1800"/>
        </a:p>
      </dgm:t>
    </dgm:pt>
    <dgm:pt modelId="{A9F017AC-8FDE-4CA3-AD74-CE9E3BC6ED92}">
      <dgm:prSet custT="1"/>
      <dgm:spPr/>
      <dgm:t>
        <a:bodyPr/>
        <a:lstStyle/>
        <a:p>
          <a:pPr marR="0" algn="just" rtl="0"/>
          <a:r>
            <a:rPr lang="es-CO" sz="800" b="1" i="0" u="none" strike="noStrike" baseline="0">
              <a:latin typeface="Calibri" panose="020F0502020204030204" pitchFamily="34" charset="0"/>
            </a:rPr>
            <a:t>Fase 3: Ejecución de políticas o programas</a:t>
          </a:r>
          <a:r>
            <a:rPr lang="es-CO" sz="800" b="0" i="0" u="none" strike="noStrike" baseline="0">
              <a:latin typeface="Calibri" panose="020F0502020204030204" pitchFamily="34" charset="0"/>
            </a:rPr>
            <a:t> o solución de problemas, convocando  a la ciudadanía a participar en la construcción de soluciones a las problemáticas de la entidad.</a:t>
          </a:r>
          <a:endParaRPr lang="es-CO" sz="800"/>
        </a:p>
      </dgm:t>
    </dgm:pt>
    <dgm:pt modelId="{DF90D2E0-9198-4B12-B8D1-F2CF4D14C860}" type="parTrans" cxnId="{0A92C969-FC32-4087-B07E-647FA8BF5B4B}">
      <dgm:prSet/>
      <dgm:spPr/>
      <dgm:t>
        <a:bodyPr/>
        <a:lstStyle/>
        <a:p>
          <a:endParaRPr lang="es-CO" sz="1800"/>
        </a:p>
      </dgm:t>
    </dgm:pt>
    <dgm:pt modelId="{E8EA6CF6-8E00-41E8-A545-8BC7F765328D}" type="sibTrans" cxnId="{0A92C969-FC32-4087-B07E-647FA8BF5B4B}">
      <dgm:prSet/>
      <dgm:spPr/>
      <dgm:t>
        <a:bodyPr/>
        <a:lstStyle/>
        <a:p>
          <a:endParaRPr lang="es-CO" sz="1800"/>
        </a:p>
      </dgm:t>
    </dgm:pt>
    <dgm:pt modelId="{7654D8AD-4387-4CD5-BDFF-2255CE850CBE}">
      <dgm:prSet custT="1"/>
      <dgm:spPr/>
      <dgm:t>
        <a:bodyPr/>
        <a:lstStyle/>
        <a:p>
          <a:pPr marR="0" algn="just" rtl="0"/>
          <a:r>
            <a:rPr lang="es-CO" sz="800" b="1" i="0" u="none" strike="noStrike" baseline="0">
              <a:latin typeface="Calibri" panose="020F0502020204030204" pitchFamily="34" charset="0"/>
            </a:rPr>
            <a:t>Fase 4: Control y evaluación.</a:t>
          </a:r>
          <a:r>
            <a:rPr lang="es-CO" sz="800" b="0" i="0" u="none" strike="noStrike" baseline="0">
              <a:latin typeface="Calibri" panose="020F0502020204030204" pitchFamily="34" charset="0"/>
            </a:rPr>
            <a:t> Invitando al ciudadano a hacer seguimiento, evaluación y control a su gestión. Crear canales para que la ciudadanía de manera permanente opine sobre los resultados  e impacto. </a:t>
          </a:r>
        </a:p>
        <a:p>
          <a:pPr marR="0" algn="ctr" rtl="0"/>
          <a:endParaRPr lang="es-CO" sz="800" b="0" i="0" u="none" strike="noStrike" baseline="0">
            <a:latin typeface="Times New Roman" panose="02020603050405020304" pitchFamily="18" charset="0"/>
          </a:endParaRPr>
        </a:p>
      </dgm:t>
    </dgm:pt>
    <dgm:pt modelId="{4FFB7B14-4038-47B5-8417-6801F8A63DC2}" type="parTrans" cxnId="{1D0D09D5-B2BA-4BBB-A5E7-F69498C4FC35}">
      <dgm:prSet/>
      <dgm:spPr/>
      <dgm:t>
        <a:bodyPr/>
        <a:lstStyle/>
        <a:p>
          <a:endParaRPr lang="es-CO" sz="1800"/>
        </a:p>
      </dgm:t>
    </dgm:pt>
    <dgm:pt modelId="{80F3601A-5D49-4100-B045-9F655E4967D0}" type="sibTrans" cxnId="{1D0D09D5-B2BA-4BBB-A5E7-F69498C4FC35}">
      <dgm:prSet/>
      <dgm:spPr/>
      <dgm:t>
        <a:bodyPr/>
        <a:lstStyle/>
        <a:p>
          <a:endParaRPr lang="es-CO" sz="1800"/>
        </a:p>
      </dgm:t>
    </dgm:pt>
    <dgm:pt modelId="{3B6DA230-84D5-4957-8267-22157FE7BAD7}">
      <dgm:prSet custT="1"/>
      <dgm:spPr/>
      <dgm:t>
        <a:bodyPr/>
        <a:lstStyle/>
        <a:p>
          <a:pPr marR="0" algn="l" rtl="0"/>
          <a:r>
            <a:rPr lang="es-CO" sz="800" b="1" i="0" u="none" strike="noStrike" baseline="0">
              <a:latin typeface="Calibri" panose="020F0502020204030204" pitchFamily="34" charset="0"/>
            </a:rPr>
            <a:t>Fase 5: Acciones transversales</a:t>
          </a:r>
          <a:r>
            <a:rPr lang="es-CO" sz="800" b="0" i="0" u="none" strike="noStrike" baseline="0">
              <a:latin typeface="Calibri" panose="020F0502020204030204" pitchFamily="34" charset="0"/>
            </a:rPr>
            <a:t>, tales como Capacitación / sensibilización a ciudadanos sobre estrategia y mecanismos de participación habilitados por la Entidad y divulgación de la incidencia de la participación.</a:t>
          </a:r>
        </a:p>
      </dgm:t>
    </dgm:pt>
    <dgm:pt modelId="{D09E8528-86B7-49B8-83DA-EFE4959FCEC9}" type="parTrans" cxnId="{D4D483E0-CA3C-4CCB-8BA2-06906A187145}">
      <dgm:prSet/>
      <dgm:spPr/>
      <dgm:t>
        <a:bodyPr/>
        <a:lstStyle/>
        <a:p>
          <a:endParaRPr lang="es-CO" sz="1800"/>
        </a:p>
      </dgm:t>
    </dgm:pt>
    <dgm:pt modelId="{18339A12-6200-4C01-929F-07DFD91B163F}" type="sibTrans" cxnId="{D4D483E0-CA3C-4CCB-8BA2-06906A187145}">
      <dgm:prSet/>
      <dgm:spPr/>
      <dgm:t>
        <a:bodyPr/>
        <a:lstStyle/>
        <a:p>
          <a:endParaRPr lang="es-CO" sz="1800"/>
        </a:p>
      </dgm:t>
    </dgm:pt>
    <dgm:pt modelId="{5972EA2D-346E-4C7C-A612-FBB8D9855C45}">
      <dgm:prSet custT="1"/>
      <dgm:spPr/>
      <dgm:t>
        <a:bodyPr/>
        <a:lstStyle/>
        <a:p>
          <a:pPr marR="0" algn="just" rtl="0"/>
          <a:r>
            <a:rPr lang="es-CO" sz="800" b="1" i="0" u="none" strike="noStrike" baseline="0">
              <a:latin typeface="Calibri" panose="020F0502020204030204" pitchFamily="34" charset="0"/>
            </a:rPr>
            <a:t>Fase 1: Diagnóstico</a:t>
          </a:r>
          <a:r>
            <a:rPr lang="es-CO" sz="800" b="0" i="0" u="none" strike="noStrike" baseline="0">
              <a:latin typeface="Calibri" panose="020F0502020204030204" pitchFamily="34" charset="0"/>
            </a:rPr>
            <a:t>. Identifica las necesidades requeridas por los ciudadanos para la garantía de sus derechos o para la priorización de las mismas. Esto permite la URT  orientar el objetivo de la formulación de su política, plan o proyecto.</a:t>
          </a:r>
          <a:endParaRPr lang="es-CO" sz="800" b="1" i="0" u="none" strike="noStrike" baseline="0">
            <a:latin typeface="Calibri" panose="020F0502020204030204" pitchFamily="34" charset="0"/>
          </a:endParaRPr>
        </a:p>
      </dgm:t>
    </dgm:pt>
    <dgm:pt modelId="{684DDC22-ACFE-4326-97C6-6BB035EC1868}" type="parTrans" cxnId="{DF70B588-48C2-4FDB-A177-3C7E9B00BB42}">
      <dgm:prSet/>
      <dgm:spPr/>
      <dgm:t>
        <a:bodyPr/>
        <a:lstStyle/>
        <a:p>
          <a:endParaRPr lang="es-CO" sz="1800"/>
        </a:p>
      </dgm:t>
    </dgm:pt>
    <dgm:pt modelId="{D525CF0F-0629-44AC-A72C-27F0927675B1}" type="sibTrans" cxnId="{DF70B588-48C2-4FDB-A177-3C7E9B00BB42}">
      <dgm:prSet/>
      <dgm:spPr/>
      <dgm:t>
        <a:bodyPr/>
        <a:lstStyle/>
        <a:p>
          <a:endParaRPr lang="en-US" sz="1800"/>
        </a:p>
      </dgm:t>
    </dgm:pt>
    <dgm:pt modelId="{06F3F7A1-3084-4F61-9F68-EF54DEC937B1}" type="pres">
      <dgm:prSet presAssocID="{0099C6ED-8D9E-46F3-BF2A-3FED8B82E23B}" presName="cycle" presStyleCnt="0">
        <dgm:presLayoutVars>
          <dgm:dir/>
          <dgm:resizeHandles val="exact"/>
        </dgm:presLayoutVars>
      </dgm:prSet>
      <dgm:spPr/>
    </dgm:pt>
    <dgm:pt modelId="{022639A9-B376-4BEF-BD7F-A20779F67541}" type="pres">
      <dgm:prSet presAssocID="{6D54A0DB-10E9-4EBA-825E-A6644F73F91A}" presName="dummy" presStyleCnt="0"/>
      <dgm:spPr/>
    </dgm:pt>
    <dgm:pt modelId="{84CE8EC8-426C-4F04-B9D5-0397D7A10AD0}" type="pres">
      <dgm:prSet presAssocID="{6D54A0DB-10E9-4EBA-825E-A6644F73F91A}" presName="node" presStyleLbl="revTx" presStyleIdx="0" presStyleCnt="5">
        <dgm:presLayoutVars>
          <dgm:bulletEnabled val="1"/>
        </dgm:presLayoutVars>
      </dgm:prSet>
      <dgm:spPr/>
    </dgm:pt>
    <dgm:pt modelId="{8A0D898A-0BC3-434B-8386-2228ECB4EE55}" type="pres">
      <dgm:prSet presAssocID="{F64E313F-5DCB-4854-A74F-335C0F062FC4}" presName="sibTrans" presStyleLbl="node1" presStyleIdx="0" presStyleCnt="5"/>
      <dgm:spPr/>
    </dgm:pt>
    <dgm:pt modelId="{0C0A7A19-183C-450B-91D1-FBAA294F21D0}" type="pres">
      <dgm:prSet presAssocID="{A9F017AC-8FDE-4CA3-AD74-CE9E3BC6ED92}" presName="dummy" presStyleCnt="0"/>
      <dgm:spPr/>
    </dgm:pt>
    <dgm:pt modelId="{1D79E3B3-A55E-41C2-8637-5289965062A1}" type="pres">
      <dgm:prSet presAssocID="{A9F017AC-8FDE-4CA3-AD74-CE9E3BC6ED92}" presName="node" presStyleLbl="revTx" presStyleIdx="1" presStyleCnt="5">
        <dgm:presLayoutVars>
          <dgm:bulletEnabled val="1"/>
        </dgm:presLayoutVars>
      </dgm:prSet>
      <dgm:spPr/>
    </dgm:pt>
    <dgm:pt modelId="{61B4AA9B-A6D8-4ECA-8CF5-99C15D0A8E64}" type="pres">
      <dgm:prSet presAssocID="{E8EA6CF6-8E00-41E8-A545-8BC7F765328D}" presName="sibTrans" presStyleLbl="node1" presStyleIdx="1" presStyleCnt="5"/>
      <dgm:spPr/>
    </dgm:pt>
    <dgm:pt modelId="{5D7566F4-7C50-4A70-BACD-AE713AEBF94A}" type="pres">
      <dgm:prSet presAssocID="{7654D8AD-4387-4CD5-BDFF-2255CE850CBE}" presName="dummy" presStyleCnt="0"/>
      <dgm:spPr/>
    </dgm:pt>
    <dgm:pt modelId="{C145A744-5FA3-4BB5-8CB9-B62587FBB8CB}" type="pres">
      <dgm:prSet presAssocID="{7654D8AD-4387-4CD5-BDFF-2255CE850CBE}" presName="node" presStyleLbl="revTx" presStyleIdx="2" presStyleCnt="5">
        <dgm:presLayoutVars>
          <dgm:bulletEnabled val="1"/>
        </dgm:presLayoutVars>
      </dgm:prSet>
      <dgm:spPr/>
    </dgm:pt>
    <dgm:pt modelId="{4040DA61-696E-4A54-AB79-D365F537B170}" type="pres">
      <dgm:prSet presAssocID="{80F3601A-5D49-4100-B045-9F655E4967D0}" presName="sibTrans" presStyleLbl="node1" presStyleIdx="2" presStyleCnt="5"/>
      <dgm:spPr/>
    </dgm:pt>
    <dgm:pt modelId="{7C47081A-5AAE-4A86-9AF5-D24750417E1B}" type="pres">
      <dgm:prSet presAssocID="{3B6DA230-84D5-4957-8267-22157FE7BAD7}" presName="dummy" presStyleCnt="0"/>
      <dgm:spPr/>
    </dgm:pt>
    <dgm:pt modelId="{9438943F-2839-40D6-A0D6-F2D4F9B4699B}" type="pres">
      <dgm:prSet presAssocID="{3B6DA230-84D5-4957-8267-22157FE7BAD7}" presName="node" presStyleLbl="revTx" presStyleIdx="3" presStyleCnt="5">
        <dgm:presLayoutVars>
          <dgm:bulletEnabled val="1"/>
        </dgm:presLayoutVars>
      </dgm:prSet>
      <dgm:spPr/>
    </dgm:pt>
    <dgm:pt modelId="{52EAFA70-A421-455E-9FBF-87C260EE6BBE}" type="pres">
      <dgm:prSet presAssocID="{18339A12-6200-4C01-929F-07DFD91B163F}" presName="sibTrans" presStyleLbl="node1" presStyleIdx="3" presStyleCnt="5"/>
      <dgm:spPr/>
    </dgm:pt>
    <dgm:pt modelId="{55427A5A-B7D1-444D-B710-487542F85ECA}" type="pres">
      <dgm:prSet presAssocID="{5972EA2D-346E-4C7C-A612-FBB8D9855C45}" presName="dummy" presStyleCnt="0"/>
      <dgm:spPr/>
    </dgm:pt>
    <dgm:pt modelId="{4FF2166E-2019-42AF-9DFD-666AFEDC4EA1}" type="pres">
      <dgm:prSet presAssocID="{5972EA2D-346E-4C7C-A612-FBB8D9855C45}" presName="node" presStyleLbl="revTx" presStyleIdx="4" presStyleCnt="5">
        <dgm:presLayoutVars>
          <dgm:bulletEnabled val="1"/>
        </dgm:presLayoutVars>
      </dgm:prSet>
      <dgm:spPr/>
    </dgm:pt>
    <dgm:pt modelId="{C89E30E4-2390-4965-80A8-FA4DF11F6F32}" type="pres">
      <dgm:prSet presAssocID="{D525CF0F-0629-44AC-A72C-27F0927675B1}" presName="sibTrans" presStyleLbl="node1" presStyleIdx="4" presStyleCnt="5"/>
      <dgm:spPr/>
    </dgm:pt>
  </dgm:ptLst>
  <dgm:cxnLst>
    <dgm:cxn modelId="{9399F417-DF6E-447A-B8B1-DD8C80FC8C57}" type="presOf" srcId="{80F3601A-5D49-4100-B045-9F655E4967D0}" destId="{4040DA61-696E-4A54-AB79-D365F537B170}" srcOrd="0" destOrd="0" presId="urn:microsoft.com/office/officeart/2005/8/layout/cycle1"/>
    <dgm:cxn modelId="{B31CB918-7CC3-410E-AB23-529F7F02AF06}" type="presOf" srcId="{5972EA2D-346E-4C7C-A612-FBB8D9855C45}" destId="{4FF2166E-2019-42AF-9DFD-666AFEDC4EA1}" srcOrd="0" destOrd="0" presId="urn:microsoft.com/office/officeart/2005/8/layout/cycle1"/>
    <dgm:cxn modelId="{EA172F3F-D15E-4A92-8545-926EA04A4FDA}" type="presOf" srcId="{F64E313F-5DCB-4854-A74F-335C0F062FC4}" destId="{8A0D898A-0BC3-434B-8386-2228ECB4EE55}" srcOrd="0" destOrd="0" presId="urn:microsoft.com/office/officeart/2005/8/layout/cycle1"/>
    <dgm:cxn modelId="{0EE2EF46-CB9F-4B41-8AF4-610CAF0A2AC5}" type="presOf" srcId="{7654D8AD-4387-4CD5-BDFF-2255CE850CBE}" destId="{C145A744-5FA3-4BB5-8CB9-B62587FBB8CB}" srcOrd="0" destOrd="0" presId="urn:microsoft.com/office/officeart/2005/8/layout/cycle1"/>
    <dgm:cxn modelId="{03038A69-A307-47F8-AF81-84197BA669AB}" type="presOf" srcId="{A9F017AC-8FDE-4CA3-AD74-CE9E3BC6ED92}" destId="{1D79E3B3-A55E-41C2-8637-5289965062A1}" srcOrd="0" destOrd="0" presId="urn:microsoft.com/office/officeart/2005/8/layout/cycle1"/>
    <dgm:cxn modelId="{0A92C969-FC32-4087-B07E-647FA8BF5B4B}" srcId="{0099C6ED-8D9E-46F3-BF2A-3FED8B82E23B}" destId="{A9F017AC-8FDE-4CA3-AD74-CE9E3BC6ED92}" srcOrd="1" destOrd="0" parTransId="{DF90D2E0-9198-4B12-B8D1-F2CF4D14C860}" sibTransId="{E8EA6CF6-8E00-41E8-A545-8BC7F765328D}"/>
    <dgm:cxn modelId="{DF70B588-48C2-4FDB-A177-3C7E9B00BB42}" srcId="{0099C6ED-8D9E-46F3-BF2A-3FED8B82E23B}" destId="{5972EA2D-346E-4C7C-A612-FBB8D9855C45}" srcOrd="4" destOrd="0" parTransId="{684DDC22-ACFE-4326-97C6-6BB035EC1868}" sibTransId="{D525CF0F-0629-44AC-A72C-27F0927675B1}"/>
    <dgm:cxn modelId="{CE16359A-9EE5-4095-8D54-5053D3466CC1}" srcId="{0099C6ED-8D9E-46F3-BF2A-3FED8B82E23B}" destId="{6D54A0DB-10E9-4EBA-825E-A6644F73F91A}" srcOrd="0" destOrd="0" parTransId="{81C930E5-1D46-4269-8E1C-52131F47D83A}" sibTransId="{F64E313F-5DCB-4854-A74F-335C0F062FC4}"/>
    <dgm:cxn modelId="{C4DE21A2-8EE8-44B4-B4F9-E9DF8466E1D8}" type="presOf" srcId="{3B6DA230-84D5-4957-8267-22157FE7BAD7}" destId="{9438943F-2839-40D6-A0D6-F2D4F9B4699B}" srcOrd="0" destOrd="0" presId="urn:microsoft.com/office/officeart/2005/8/layout/cycle1"/>
    <dgm:cxn modelId="{89F52AC7-69C2-4826-9F18-33CD3DEA24ED}" type="presOf" srcId="{E8EA6CF6-8E00-41E8-A545-8BC7F765328D}" destId="{61B4AA9B-A6D8-4ECA-8CF5-99C15D0A8E64}" srcOrd="0" destOrd="0" presId="urn:microsoft.com/office/officeart/2005/8/layout/cycle1"/>
    <dgm:cxn modelId="{6F3F67D1-9FBB-4A5E-96C1-F502A1C7DBC7}" type="presOf" srcId="{0099C6ED-8D9E-46F3-BF2A-3FED8B82E23B}" destId="{06F3F7A1-3084-4F61-9F68-EF54DEC937B1}" srcOrd="0" destOrd="0" presId="urn:microsoft.com/office/officeart/2005/8/layout/cycle1"/>
    <dgm:cxn modelId="{28DAEBD4-1F95-4045-800C-41E6E6B76470}" type="presOf" srcId="{18339A12-6200-4C01-929F-07DFD91B163F}" destId="{52EAFA70-A421-455E-9FBF-87C260EE6BBE}" srcOrd="0" destOrd="0" presId="urn:microsoft.com/office/officeart/2005/8/layout/cycle1"/>
    <dgm:cxn modelId="{1D0D09D5-B2BA-4BBB-A5E7-F69498C4FC35}" srcId="{0099C6ED-8D9E-46F3-BF2A-3FED8B82E23B}" destId="{7654D8AD-4387-4CD5-BDFF-2255CE850CBE}" srcOrd="2" destOrd="0" parTransId="{4FFB7B14-4038-47B5-8417-6801F8A63DC2}" sibTransId="{80F3601A-5D49-4100-B045-9F655E4967D0}"/>
    <dgm:cxn modelId="{41487AD8-F04A-4E8D-A7A5-1CF1A25FCA31}" type="presOf" srcId="{6D54A0DB-10E9-4EBA-825E-A6644F73F91A}" destId="{84CE8EC8-426C-4F04-B9D5-0397D7A10AD0}" srcOrd="0" destOrd="0" presId="urn:microsoft.com/office/officeart/2005/8/layout/cycle1"/>
    <dgm:cxn modelId="{D4D483E0-CA3C-4CCB-8BA2-06906A187145}" srcId="{0099C6ED-8D9E-46F3-BF2A-3FED8B82E23B}" destId="{3B6DA230-84D5-4957-8267-22157FE7BAD7}" srcOrd="3" destOrd="0" parTransId="{D09E8528-86B7-49B8-83DA-EFE4959FCEC9}" sibTransId="{18339A12-6200-4C01-929F-07DFD91B163F}"/>
    <dgm:cxn modelId="{4E4BBFF9-F595-4BA8-A303-91796281119C}" type="presOf" srcId="{D525CF0F-0629-44AC-A72C-27F0927675B1}" destId="{C89E30E4-2390-4965-80A8-FA4DF11F6F32}" srcOrd="0" destOrd="0" presId="urn:microsoft.com/office/officeart/2005/8/layout/cycle1"/>
    <dgm:cxn modelId="{751FC084-8741-4AE7-A8B2-80A284FD57FF}" type="presParOf" srcId="{06F3F7A1-3084-4F61-9F68-EF54DEC937B1}" destId="{022639A9-B376-4BEF-BD7F-A20779F67541}" srcOrd="0" destOrd="0" presId="urn:microsoft.com/office/officeart/2005/8/layout/cycle1"/>
    <dgm:cxn modelId="{E4335AE2-9324-46B2-8310-00F0109936C6}" type="presParOf" srcId="{06F3F7A1-3084-4F61-9F68-EF54DEC937B1}" destId="{84CE8EC8-426C-4F04-B9D5-0397D7A10AD0}" srcOrd="1" destOrd="0" presId="urn:microsoft.com/office/officeart/2005/8/layout/cycle1"/>
    <dgm:cxn modelId="{31C58F2F-3720-439B-8D2D-8D1BF2752892}" type="presParOf" srcId="{06F3F7A1-3084-4F61-9F68-EF54DEC937B1}" destId="{8A0D898A-0BC3-434B-8386-2228ECB4EE55}" srcOrd="2" destOrd="0" presId="urn:microsoft.com/office/officeart/2005/8/layout/cycle1"/>
    <dgm:cxn modelId="{312C5EA1-316D-4BF5-8207-306D4FF33139}" type="presParOf" srcId="{06F3F7A1-3084-4F61-9F68-EF54DEC937B1}" destId="{0C0A7A19-183C-450B-91D1-FBAA294F21D0}" srcOrd="3" destOrd="0" presId="urn:microsoft.com/office/officeart/2005/8/layout/cycle1"/>
    <dgm:cxn modelId="{C1286CA9-BAA9-4DD1-89E5-803DE8351565}" type="presParOf" srcId="{06F3F7A1-3084-4F61-9F68-EF54DEC937B1}" destId="{1D79E3B3-A55E-41C2-8637-5289965062A1}" srcOrd="4" destOrd="0" presId="urn:microsoft.com/office/officeart/2005/8/layout/cycle1"/>
    <dgm:cxn modelId="{9D9E4E17-CDF6-4625-B5FC-A1A75FB7FB56}" type="presParOf" srcId="{06F3F7A1-3084-4F61-9F68-EF54DEC937B1}" destId="{61B4AA9B-A6D8-4ECA-8CF5-99C15D0A8E64}" srcOrd="5" destOrd="0" presId="urn:microsoft.com/office/officeart/2005/8/layout/cycle1"/>
    <dgm:cxn modelId="{1333005B-85DF-461E-92B5-057BA282E544}" type="presParOf" srcId="{06F3F7A1-3084-4F61-9F68-EF54DEC937B1}" destId="{5D7566F4-7C50-4A70-BACD-AE713AEBF94A}" srcOrd="6" destOrd="0" presId="urn:microsoft.com/office/officeart/2005/8/layout/cycle1"/>
    <dgm:cxn modelId="{FA3D2B71-9F37-426C-8760-1E4F67247563}" type="presParOf" srcId="{06F3F7A1-3084-4F61-9F68-EF54DEC937B1}" destId="{C145A744-5FA3-4BB5-8CB9-B62587FBB8CB}" srcOrd="7" destOrd="0" presId="urn:microsoft.com/office/officeart/2005/8/layout/cycle1"/>
    <dgm:cxn modelId="{23E12EB5-455D-4593-AFA0-398D811AB42C}" type="presParOf" srcId="{06F3F7A1-3084-4F61-9F68-EF54DEC937B1}" destId="{4040DA61-696E-4A54-AB79-D365F537B170}" srcOrd="8" destOrd="0" presId="urn:microsoft.com/office/officeart/2005/8/layout/cycle1"/>
    <dgm:cxn modelId="{EA265879-55DB-4DFB-AA6E-7DEC8EDB194B}" type="presParOf" srcId="{06F3F7A1-3084-4F61-9F68-EF54DEC937B1}" destId="{7C47081A-5AAE-4A86-9AF5-D24750417E1B}" srcOrd="9" destOrd="0" presId="urn:microsoft.com/office/officeart/2005/8/layout/cycle1"/>
    <dgm:cxn modelId="{5D2963A1-9C58-44FA-B33B-3BDE66B14B08}" type="presParOf" srcId="{06F3F7A1-3084-4F61-9F68-EF54DEC937B1}" destId="{9438943F-2839-40D6-A0D6-F2D4F9B4699B}" srcOrd="10" destOrd="0" presId="urn:microsoft.com/office/officeart/2005/8/layout/cycle1"/>
    <dgm:cxn modelId="{4AEBCF0B-E7A6-42AF-B19A-63D22C2D6ECD}" type="presParOf" srcId="{06F3F7A1-3084-4F61-9F68-EF54DEC937B1}" destId="{52EAFA70-A421-455E-9FBF-87C260EE6BBE}" srcOrd="11" destOrd="0" presId="urn:microsoft.com/office/officeart/2005/8/layout/cycle1"/>
    <dgm:cxn modelId="{21B9031B-38F4-48E9-8B51-E86832D478C6}" type="presParOf" srcId="{06F3F7A1-3084-4F61-9F68-EF54DEC937B1}" destId="{55427A5A-B7D1-444D-B710-487542F85ECA}" srcOrd="12" destOrd="0" presId="urn:microsoft.com/office/officeart/2005/8/layout/cycle1"/>
    <dgm:cxn modelId="{0F715B8A-2B63-4FD4-BF3C-D5E6CE499DE0}" type="presParOf" srcId="{06F3F7A1-3084-4F61-9F68-EF54DEC937B1}" destId="{4FF2166E-2019-42AF-9DFD-666AFEDC4EA1}" srcOrd="13" destOrd="0" presId="urn:microsoft.com/office/officeart/2005/8/layout/cycle1"/>
    <dgm:cxn modelId="{20F31783-E830-4B90-A087-AA445B454723}" type="presParOf" srcId="{06F3F7A1-3084-4F61-9F68-EF54DEC937B1}" destId="{C89E30E4-2390-4965-80A8-FA4DF11F6F32}" srcOrd="14" destOrd="0" presId="urn:microsoft.com/office/officeart/2005/8/layout/cycle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B3037C-8CA6-4CC5-A8DF-1C14A35CC1E1}" type="doc">
      <dgm:prSet loTypeId="urn:microsoft.com/office/officeart/2005/8/layout/matrix1" loCatId="matrix" qsTypeId="urn:microsoft.com/office/officeart/2005/8/quickstyle/simple3" qsCatId="simple" csTypeId="urn:microsoft.com/office/officeart/2005/8/colors/colorful2" csCatId="colorful" phldr="1"/>
      <dgm:spPr/>
      <dgm:t>
        <a:bodyPr/>
        <a:lstStyle/>
        <a:p>
          <a:endParaRPr lang="es-ES"/>
        </a:p>
      </dgm:t>
    </dgm:pt>
    <dgm:pt modelId="{5675745D-8CB7-4380-83F0-0A8A6BE13677}">
      <dgm:prSet phldrT="[Texto]" custT="1"/>
      <dgm:spPr>
        <a:xfrm rot="16200000">
          <a:off x="469899" y="-469899"/>
          <a:ext cx="2136775" cy="3076574"/>
        </a:xfr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endParaRPr lang="es-ES" sz="1000" b="1" dirty="0">
            <a:solidFill>
              <a:sysClr val="windowText" lastClr="000000"/>
            </a:solidFill>
            <a:latin typeface="Calibri" panose="020F0502020204030204"/>
            <a:ea typeface="+mn-ea"/>
            <a:cs typeface="+mn-cs"/>
          </a:endParaRPr>
        </a:p>
        <a:p>
          <a:pPr algn="ctr">
            <a:buNone/>
          </a:pPr>
          <a:endParaRPr lang="es-ES" sz="1400" b="1" dirty="0">
            <a:solidFill>
              <a:sysClr val="windowText" lastClr="000000"/>
            </a:solidFill>
            <a:latin typeface="Calibri" panose="020F0502020204030204"/>
            <a:ea typeface="+mn-ea"/>
            <a:cs typeface="+mn-cs"/>
          </a:endParaRPr>
        </a:p>
        <a:p>
          <a:pPr algn="ctr">
            <a:buNone/>
          </a:pPr>
          <a:r>
            <a:rPr lang="es-ES" sz="1100" b="1" dirty="0">
              <a:solidFill>
                <a:sysClr val="windowText" lastClr="000000"/>
              </a:solidFill>
              <a:latin typeface="Calibri" panose="020F0502020204030204"/>
              <a:ea typeface="+mn-ea"/>
              <a:cs typeface="+mn-cs"/>
            </a:rPr>
            <a:t>Presenciales</a:t>
          </a:r>
          <a:r>
            <a:rPr lang="es-ES" sz="1100" dirty="0">
              <a:solidFill>
                <a:sysClr val="windowText" lastClr="000000"/>
              </a:solidFill>
              <a:latin typeface="Calibri" panose="020F0502020204030204"/>
              <a:ea typeface="+mn-ea"/>
              <a:cs typeface="+mn-cs"/>
            </a:rPr>
            <a:t>: </a:t>
          </a:r>
        </a:p>
        <a:p>
          <a:pPr algn="ctr">
            <a:buNone/>
          </a:pPr>
          <a:r>
            <a:rPr lang="es-ES" sz="1100" dirty="0">
              <a:solidFill>
                <a:sysClr val="windowText" lastClr="000000"/>
              </a:solidFill>
              <a:latin typeface="Calibri" panose="020F0502020204030204"/>
              <a:ea typeface="+mn-ea"/>
              <a:cs typeface="+mn-cs"/>
            </a:rPr>
            <a:t>-Espacios de capacitación y/o socialización. </a:t>
          </a:r>
        </a:p>
        <a:p>
          <a:pPr algn="ctr">
            <a:buNone/>
          </a:pPr>
          <a:r>
            <a:rPr lang="es-ES" sz="1100" dirty="0">
              <a:solidFill>
                <a:sysClr val="windowText" lastClr="000000"/>
              </a:solidFill>
              <a:latin typeface="Calibri" panose="020F0502020204030204"/>
              <a:ea typeface="+mn-ea"/>
              <a:cs typeface="+mn-cs"/>
            </a:rPr>
            <a:t>- Recolección de Prueba Comunitaria.</a:t>
          </a:r>
        </a:p>
        <a:p>
          <a:pPr algn="ctr">
            <a:buNone/>
          </a:pPr>
          <a:r>
            <a:rPr lang="es-ES" sz="1100" dirty="0">
              <a:solidFill>
                <a:sysClr val="windowText" lastClr="000000"/>
              </a:solidFill>
              <a:latin typeface="Calibri" panose="020F0502020204030204"/>
              <a:ea typeface="+mn-ea"/>
              <a:cs typeface="+mn-cs"/>
            </a:rPr>
            <a:t>- Encuentros Semillero de Participación.</a:t>
          </a:r>
        </a:p>
        <a:p>
          <a:pPr algn="ctr">
            <a:buNone/>
          </a:pPr>
          <a:r>
            <a:rPr lang="es-ES" sz="1100" dirty="0">
              <a:solidFill>
                <a:sysClr val="windowText" lastClr="000000"/>
              </a:solidFill>
              <a:latin typeface="Calibri" panose="020F0502020204030204"/>
              <a:ea typeface="+mn-ea"/>
              <a:cs typeface="+mn-cs"/>
            </a:rPr>
            <a:t>-Diálogo con Segundos Ocupantes</a:t>
          </a:r>
        </a:p>
        <a:p>
          <a:pPr algn="ctr">
            <a:buNone/>
          </a:pPr>
          <a:r>
            <a:rPr lang="es-ES" sz="1100" dirty="0">
              <a:solidFill>
                <a:sysClr val="windowText" lastClr="000000"/>
              </a:solidFill>
              <a:latin typeface="Calibri" panose="020F0502020204030204"/>
              <a:ea typeface="+mn-ea"/>
              <a:cs typeface="+mn-cs"/>
            </a:rPr>
            <a:t>-Ejercicios de Reconciliación. </a:t>
          </a:r>
        </a:p>
        <a:p>
          <a:pPr algn="ctr">
            <a:buNone/>
          </a:pPr>
          <a:r>
            <a:rPr lang="es-ES" sz="1100" dirty="0">
              <a:solidFill>
                <a:sysClr val="windowText" lastClr="000000"/>
              </a:solidFill>
              <a:latin typeface="Calibri" panose="020F0502020204030204"/>
              <a:ea typeface="+mn-ea"/>
              <a:cs typeface="+mn-cs"/>
            </a:rPr>
            <a:t>Talleres con Mujeres. </a:t>
          </a:r>
          <a:endParaRPr lang="es-ES" sz="1400" dirty="0">
            <a:solidFill>
              <a:sysClr val="windowText" lastClr="000000"/>
            </a:solidFill>
            <a:latin typeface="Calibri" panose="020F0502020204030204"/>
            <a:ea typeface="+mn-ea"/>
            <a:cs typeface="+mn-cs"/>
          </a:endParaRPr>
        </a:p>
      </dgm:t>
    </dgm:pt>
    <dgm:pt modelId="{6FEF909D-166E-4580-AD49-D551BE4922EB}" type="parTrans" cxnId="{708C8FFF-A3DD-4459-8243-5F93A75EB8E3}">
      <dgm:prSet/>
      <dgm:spPr/>
      <dgm:t>
        <a:bodyPr/>
        <a:lstStyle/>
        <a:p>
          <a:endParaRPr lang="es-ES" sz="1600"/>
        </a:p>
      </dgm:t>
    </dgm:pt>
    <dgm:pt modelId="{69B0B929-9CE4-42CD-B0BA-1C9CCD4E136A}" type="sibTrans" cxnId="{708C8FFF-A3DD-4459-8243-5F93A75EB8E3}">
      <dgm:prSet/>
      <dgm:spPr/>
      <dgm:t>
        <a:bodyPr/>
        <a:lstStyle/>
        <a:p>
          <a:endParaRPr lang="es-ES" sz="1600"/>
        </a:p>
      </dgm:t>
    </dgm:pt>
    <dgm:pt modelId="{7F84B841-45F5-454F-AC50-793AC99846AA}">
      <dgm:prSet phldrT="[Texto]" custT="1"/>
      <dgm:spPr>
        <a:xfrm>
          <a:off x="3076574" y="0"/>
          <a:ext cx="3076574" cy="2136775"/>
        </a:xfrm>
        <a:gradFill rotWithShape="0">
          <a:gsLst>
            <a:gs pos="0">
              <a:srgbClr val="ED7D31">
                <a:hueOff val="-485121"/>
                <a:satOff val="-27976"/>
                <a:lumOff val="2876"/>
                <a:alphaOff val="0"/>
                <a:lumMod val="110000"/>
                <a:satMod val="105000"/>
                <a:tint val="67000"/>
              </a:srgbClr>
            </a:gs>
            <a:gs pos="50000">
              <a:srgbClr val="ED7D31">
                <a:hueOff val="-485121"/>
                <a:satOff val="-27976"/>
                <a:lumOff val="2876"/>
                <a:alphaOff val="0"/>
                <a:lumMod val="105000"/>
                <a:satMod val="103000"/>
                <a:tint val="73000"/>
              </a:srgbClr>
            </a:gs>
            <a:gs pos="100000">
              <a:srgbClr val="ED7D31">
                <a:hueOff val="-485121"/>
                <a:satOff val="-27976"/>
                <a:lumOff val="2876"/>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ES" sz="1400" b="1" dirty="0">
              <a:solidFill>
                <a:sysClr val="windowText" lastClr="000000"/>
              </a:solidFill>
              <a:latin typeface="Calibri" panose="020F0502020204030204"/>
              <a:ea typeface="+mn-ea"/>
              <a:cs typeface="+mn-cs"/>
            </a:rPr>
            <a:t>Plataformas virtuales</a:t>
          </a:r>
          <a:r>
            <a:rPr lang="es-ES" sz="1400" dirty="0">
              <a:solidFill>
                <a:sysClr val="windowText" lastClr="000000"/>
              </a:solidFill>
              <a:latin typeface="Calibri" panose="020F0502020204030204"/>
              <a:ea typeface="+mn-ea"/>
              <a:cs typeface="+mn-cs"/>
            </a:rPr>
            <a:t>: Redes sociales, Blogs, Foros, Correo Electrónico (</a:t>
          </a:r>
          <a:r>
            <a:rPr lang="es-ES" sz="1400" dirty="0" err="1">
              <a:solidFill>
                <a:sysClr val="windowText" lastClr="000000"/>
              </a:solidFill>
              <a:latin typeface="Calibri" panose="020F0502020204030204"/>
              <a:ea typeface="+mn-ea"/>
              <a:cs typeface="+mn-cs"/>
            </a:rPr>
            <a:t>mailing</a:t>
          </a:r>
          <a:r>
            <a:rPr lang="es-ES" sz="1400" dirty="0">
              <a:solidFill>
                <a:sysClr val="windowText" lastClr="000000"/>
              </a:solidFill>
              <a:latin typeface="Calibri" panose="020F0502020204030204"/>
              <a:ea typeface="+mn-ea"/>
              <a:cs typeface="+mn-cs"/>
            </a:rPr>
            <a:t>).  Página Web.</a:t>
          </a:r>
        </a:p>
      </dgm:t>
    </dgm:pt>
    <dgm:pt modelId="{A28D5A08-B8B0-4EAA-8A34-ED7069BED8B1}" type="parTrans" cxnId="{BFA207D7-D593-4AA2-842B-999561586C8C}">
      <dgm:prSet/>
      <dgm:spPr/>
      <dgm:t>
        <a:bodyPr/>
        <a:lstStyle/>
        <a:p>
          <a:endParaRPr lang="es-ES" sz="1600"/>
        </a:p>
      </dgm:t>
    </dgm:pt>
    <dgm:pt modelId="{6840F5A8-3C00-4533-96EB-6AAABD9CC291}" type="sibTrans" cxnId="{BFA207D7-D593-4AA2-842B-999561586C8C}">
      <dgm:prSet/>
      <dgm:spPr/>
      <dgm:t>
        <a:bodyPr/>
        <a:lstStyle/>
        <a:p>
          <a:endParaRPr lang="es-ES" sz="1600"/>
        </a:p>
      </dgm:t>
    </dgm:pt>
    <dgm:pt modelId="{AC0E7497-66BE-4134-923F-1A809B357B97}">
      <dgm:prSet phldrT="[Texto]" custT="1"/>
      <dgm:spPr>
        <a:xfrm rot="10800000">
          <a:off x="9506" y="2136775"/>
          <a:ext cx="3076574" cy="2136775"/>
        </a:xfrm>
        <a:gradFill rotWithShape="0">
          <a:gsLst>
            <a:gs pos="0">
              <a:srgbClr val="ED7D31">
                <a:hueOff val="-970242"/>
                <a:satOff val="-55952"/>
                <a:lumOff val="5752"/>
                <a:alphaOff val="0"/>
                <a:lumMod val="110000"/>
                <a:satMod val="105000"/>
                <a:tint val="67000"/>
              </a:srgbClr>
            </a:gs>
            <a:gs pos="50000">
              <a:srgbClr val="ED7D31">
                <a:hueOff val="-970242"/>
                <a:satOff val="-55952"/>
                <a:lumOff val="5752"/>
                <a:alphaOff val="0"/>
                <a:lumMod val="105000"/>
                <a:satMod val="103000"/>
                <a:tint val="73000"/>
              </a:srgbClr>
            </a:gs>
            <a:gs pos="100000">
              <a:srgbClr val="ED7D31">
                <a:hueOff val="-970242"/>
                <a:satOff val="-55952"/>
                <a:lumOff val="5752"/>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ES" sz="1200" b="1" dirty="0">
              <a:solidFill>
                <a:sysClr val="windowText" lastClr="000000"/>
              </a:solidFill>
              <a:latin typeface="Calibri" panose="020F0502020204030204"/>
              <a:ea typeface="+mn-ea"/>
              <a:cs typeface="+mn-cs"/>
            </a:rPr>
            <a:t>Espacios Formales</a:t>
          </a:r>
          <a:r>
            <a:rPr lang="es-ES" sz="1200" dirty="0">
              <a:solidFill>
                <a:sysClr val="windowText" lastClr="000000"/>
              </a:solidFill>
              <a:latin typeface="Calibri" panose="020F0502020204030204"/>
              <a:ea typeface="+mn-ea"/>
              <a:cs typeface="+mn-cs"/>
            </a:rPr>
            <a:t>: </a:t>
          </a:r>
        </a:p>
        <a:p>
          <a:pPr>
            <a:buNone/>
          </a:pPr>
          <a:r>
            <a:rPr lang="es-ES" sz="1200" dirty="0">
              <a:solidFill>
                <a:sysClr val="windowText" lastClr="000000"/>
              </a:solidFill>
              <a:latin typeface="Calibri" panose="020F0502020204030204"/>
              <a:ea typeface="+mn-ea"/>
              <a:cs typeface="+mn-cs"/>
            </a:rPr>
            <a:t>-Audiencias de Rendición de Cuentas.</a:t>
          </a:r>
        </a:p>
        <a:p>
          <a:pPr>
            <a:buNone/>
          </a:pPr>
          <a:r>
            <a:rPr lang="es-ES" sz="1200" dirty="0">
              <a:solidFill>
                <a:sysClr val="windowText" lastClr="000000"/>
              </a:solidFill>
              <a:latin typeface="Calibri" panose="020F0502020204030204"/>
              <a:ea typeface="+mn-ea"/>
              <a:cs typeface="+mn-cs"/>
            </a:rPr>
            <a:t>-Subcomité de Restitución de Tierras.</a:t>
          </a:r>
        </a:p>
        <a:p>
          <a:pPr>
            <a:buNone/>
          </a:pPr>
          <a:r>
            <a:rPr lang="es-ES" sz="1200" dirty="0">
              <a:solidFill>
                <a:sysClr val="windowText" lastClr="000000"/>
              </a:solidFill>
              <a:latin typeface="Calibri" panose="020F0502020204030204"/>
              <a:ea typeface="+mn-ea"/>
              <a:cs typeface="+mn-cs"/>
            </a:rPr>
            <a:t>-Acciones con Coordinadores de mesas Departamentales.</a:t>
          </a:r>
        </a:p>
      </dgm:t>
    </dgm:pt>
    <dgm:pt modelId="{35D1A222-B6B4-4AF9-9374-5FE78F8AE0A1}" type="parTrans" cxnId="{CE255095-B12F-4F45-AA0E-5EFB0D37216A}">
      <dgm:prSet/>
      <dgm:spPr/>
      <dgm:t>
        <a:bodyPr/>
        <a:lstStyle/>
        <a:p>
          <a:endParaRPr lang="es-ES" sz="1600"/>
        </a:p>
      </dgm:t>
    </dgm:pt>
    <dgm:pt modelId="{5CAEA42A-8FDD-4000-8651-DC06CCFDF408}" type="sibTrans" cxnId="{CE255095-B12F-4F45-AA0E-5EFB0D37216A}">
      <dgm:prSet/>
      <dgm:spPr/>
      <dgm:t>
        <a:bodyPr/>
        <a:lstStyle/>
        <a:p>
          <a:endParaRPr lang="es-ES" sz="1600"/>
        </a:p>
      </dgm:t>
    </dgm:pt>
    <dgm:pt modelId="{92FFA0FA-FB27-43FE-9318-98E9AE44DE5F}">
      <dgm:prSet phldrT="[Texto]" custT="1"/>
      <dgm:spPr>
        <a:xfrm rot="5400000">
          <a:off x="3546475" y="1666875"/>
          <a:ext cx="2136775" cy="3076574"/>
        </a:xfrm>
        <a:gradFill rotWithShape="0">
          <a:gsLst>
            <a:gs pos="0">
              <a:srgbClr val="ED7D31">
                <a:hueOff val="-1455363"/>
                <a:satOff val="-83928"/>
                <a:lumOff val="8628"/>
                <a:alphaOff val="0"/>
                <a:lumMod val="110000"/>
                <a:satMod val="105000"/>
                <a:tint val="67000"/>
              </a:srgbClr>
            </a:gs>
            <a:gs pos="50000">
              <a:srgbClr val="ED7D31">
                <a:hueOff val="-1455363"/>
                <a:satOff val="-83928"/>
                <a:lumOff val="8628"/>
                <a:alphaOff val="0"/>
                <a:lumMod val="105000"/>
                <a:satMod val="103000"/>
                <a:tint val="73000"/>
              </a:srgbClr>
            </a:gs>
            <a:gs pos="100000">
              <a:srgbClr val="ED7D31">
                <a:hueOff val="-1455363"/>
                <a:satOff val="-83928"/>
                <a:lumOff val="8628"/>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s-ES" sz="1400" b="1" dirty="0">
              <a:solidFill>
                <a:sysClr val="windowText" lastClr="000000"/>
              </a:solidFill>
              <a:latin typeface="Calibri" panose="020F0502020204030204"/>
              <a:ea typeface="+mn-ea"/>
              <a:cs typeface="+mn-cs"/>
            </a:rPr>
            <a:t>Atención al ciudadano</a:t>
          </a:r>
          <a:r>
            <a:rPr lang="es-ES" sz="1400" dirty="0">
              <a:solidFill>
                <a:sysClr val="windowText" lastClr="000000"/>
              </a:solidFill>
              <a:latin typeface="Calibri" panose="020F0502020204030204"/>
              <a:ea typeface="+mn-ea"/>
              <a:cs typeface="+mn-cs"/>
            </a:rPr>
            <a:t>: Llamadas, consultas, mensajes de texto, encuestas, Atención directa o presencial, PQRS</a:t>
          </a:r>
        </a:p>
      </dgm:t>
    </dgm:pt>
    <dgm:pt modelId="{500912E6-31B3-48C8-AC4A-5823733031B8}" type="parTrans" cxnId="{05F2D3D5-7461-4BAE-9B74-CF56068A7983}">
      <dgm:prSet/>
      <dgm:spPr/>
      <dgm:t>
        <a:bodyPr/>
        <a:lstStyle/>
        <a:p>
          <a:endParaRPr lang="es-ES" sz="1600"/>
        </a:p>
      </dgm:t>
    </dgm:pt>
    <dgm:pt modelId="{A8A3D43B-1FD0-48F7-9DEB-4316984DF7E6}" type="sibTrans" cxnId="{05F2D3D5-7461-4BAE-9B74-CF56068A7983}">
      <dgm:prSet/>
      <dgm:spPr/>
      <dgm:t>
        <a:bodyPr/>
        <a:lstStyle/>
        <a:p>
          <a:endParaRPr lang="es-ES" sz="1600"/>
        </a:p>
      </dgm:t>
    </dgm:pt>
    <dgm:pt modelId="{4A06E5A9-73B7-40C3-B776-8BA61541359C}">
      <dgm:prSet/>
      <dgm:spPr/>
      <dgm:t>
        <a:bodyPr/>
        <a:lstStyle/>
        <a:p>
          <a:endParaRPr lang="es-ES" sz="1600"/>
        </a:p>
      </dgm:t>
    </dgm:pt>
    <dgm:pt modelId="{8262C991-1329-4E2C-A88D-43E5475B6EF1}" type="parTrans" cxnId="{B493109A-3B5D-4642-9B08-7C99C4EA65AD}">
      <dgm:prSet/>
      <dgm:spPr/>
      <dgm:t>
        <a:bodyPr/>
        <a:lstStyle/>
        <a:p>
          <a:endParaRPr lang="es-ES" sz="1600"/>
        </a:p>
      </dgm:t>
    </dgm:pt>
    <dgm:pt modelId="{4216073D-48E4-469F-982A-038175274FF7}" type="sibTrans" cxnId="{B493109A-3B5D-4642-9B08-7C99C4EA65AD}">
      <dgm:prSet/>
      <dgm:spPr/>
      <dgm:t>
        <a:bodyPr/>
        <a:lstStyle/>
        <a:p>
          <a:endParaRPr lang="es-ES" sz="1600"/>
        </a:p>
      </dgm:t>
    </dgm:pt>
    <dgm:pt modelId="{C1B05073-4008-445F-B861-7619BB8F7356}">
      <dgm:prSet/>
      <dgm:spPr/>
      <dgm:t>
        <a:bodyPr/>
        <a:lstStyle/>
        <a:p>
          <a:endParaRPr lang="es-ES" sz="1600"/>
        </a:p>
      </dgm:t>
    </dgm:pt>
    <dgm:pt modelId="{5423D1FC-BC6A-48C0-9C1A-A498726B5074}" type="parTrans" cxnId="{4B969FCD-7F14-4217-8697-9F2E8575A276}">
      <dgm:prSet/>
      <dgm:spPr/>
      <dgm:t>
        <a:bodyPr/>
        <a:lstStyle/>
        <a:p>
          <a:endParaRPr lang="es-ES" sz="1600"/>
        </a:p>
      </dgm:t>
    </dgm:pt>
    <dgm:pt modelId="{06F1FD7F-EC54-4433-9B47-86D3518376D0}" type="sibTrans" cxnId="{4B969FCD-7F14-4217-8697-9F2E8575A276}">
      <dgm:prSet/>
      <dgm:spPr/>
      <dgm:t>
        <a:bodyPr/>
        <a:lstStyle/>
        <a:p>
          <a:endParaRPr lang="es-ES" sz="1600"/>
        </a:p>
      </dgm:t>
    </dgm:pt>
    <dgm:pt modelId="{C7B4BE5D-F57C-4928-83C4-15591AB4A651}">
      <dgm:prSet/>
      <dgm:spPr/>
      <dgm:t>
        <a:bodyPr/>
        <a:lstStyle/>
        <a:p>
          <a:endParaRPr lang="es-ES" sz="1600"/>
        </a:p>
      </dgm:t>
    </dgm:pt>
    <dgm:pt modelId="{423BF02B-C836-44AC-9F5C-4E518C73B64C}" type="parTrans" cxnId="{AD92830D-C5CB-4A25-A6CC-339A4F9FCC95}">
      <dgm:prSet/>
      <dgm:spPr/>
      <dgm:t>
        <a:bodyPr/>
        <a:lstStyle/>
        <a:p>
          <a:endParaRPr lang="es-ES" sz="1600"/>
        </a:p>
      </dgm:t>
    </dgm:pt>
    <dgm:pt modelId="{07488542-2DF6-4C01-9601-6195A3164E32}" type="sibTrans" cxnId="{AD92830D-C5CB-4A25-A6CC-339A4F9FCC95}">
      <dgm:prSet/>
      <dgm:spPr/>
      <dgm:t>
        <a:bodyPr/>
        <a:lstStyle/>
        <a:p>
          <a:endParaRPr lang="es-ES" sz="1600"/>
        </a:p>
      </dgm:t>
    </dgm:pt>
    <dgm:pt modelId="{C63B58C5-1A3A-4C1D-A23A-AF6B7ABEA3BE}">
      <dgm:prSet/>
      <dgm:spPr/>
      <dgm:t>
        <a:bodyPr/>
        <a:lstStyle/>
        <a:p>
          <a:endParaRPr lang="es-ES" sz="1600"/>
        </a:p>
      </dgm:t>
    </dgm:pt>
    <dgm:pt modelId="{1DCA08A5-FA74-4D2B-A215-07917183B065}" type="parTrans" cxnId="{8A73B272-B24C-432B-8717-3AD8A93C3743}">
      <dgm:prSet/>
      <dgm:spPr/>
      <dgm:t>
        <a:bodyPr/>
        <a:lstStyle/>
        <a:p>
          <a:endParaRPr lang="es-ES" sz="1600"/>
        </a:p>
      </dgm:t>
    </dgm:pt>
    <dgm:pt modelId="{C1F3B2E6-213E-44E8-8A66-4CEA06141072}" type="sibTrans" cxnId="{8A73B272-B24C-432B-8717-3AD8A93C3743}">
      <dgm:prSet/>
      <dgm:spPr/>
      <dgm:t>
        <a:bodyPr/>
        <a:lstStyle/>
        <a:p>
          <a:endParaRPr lang="es-ES" sz="1600"/>
        </a:p>
      </dgm:t>
    </dgm:pt>
    <dgm:pt modelId="{25BDFF49-0824-4B56-9A2D-EEA52D735076}">
      <dgm:prSet/>
      <dgm:spPr/>
      <dgm:t>
        <a:bodyPr/>
        <a:lstStyle/>
        <a:p>
          <a:endParaRPr lang="es-ES" sz="1600" dirty="0"/>
        </a:p>
      </dgm:t>
    </dgm:pt>
    <dgm:pt modelId="{519DC1C3-80BB-4015-BBEE-CB4AFAC40C95}" type="parTrans" cxnId="{E6B7C9B9-A2A4-4B93-8742-CC1E40FD6913}">
      <dgm:prSet/>
      <dgm:spPr/>
      <dgm:t>
        <a:bodyPr/>
        <a:lstStyle/>
        <a:p>
          <a:endParaRPr lang="es-ES" sz="1600"/>
        </a:p>
      </dgm:t>
    </dgm:pt>
    <dgm:pt modelId="{6354A5B5-5EA5-49E6-ACDE-58FB9714E764}" type="sibTrans" cxnId="{E6B7C9B9-A2A4-4B93-8742-CC1E40FD6913}">
      <dgm:prSet/>
      <dgm:spPr/>
      <dgm:t>
        <a:bodyPr/>
        <a:lstStyle/>
        <a:p>
          <a:endParaRPr lang="es-ES" sz="1600"/>
        </a:p>
      </dgm:t>
    </dgm:pt>
    <dgm:pt modelId="{69C09ACB-A5A4-4FAC-839E-3E81D4FFB21B}">
      <dgm:prSet/>
      <dgm:spPr/>
      <dgm:t>
        <a:bodyPr/>
        <a:lstStyle/>
        <a:p>
          <a:endParaRPr lang="es-ES" sz="1600"/>
        </a:p>
      </dgm:t>
    </dgm:pt>
    <dgm:pt modelId="{492693CF-E834-42EF-895E-BB99270C8395}" type="parTrans" cxnId="{AE1BF418-6EF7-4E34-AA03-9029383BE31B}">
      <dgm:prSet/>
      <dgm:spPr/>
      <dgm:t>
        <a:bodyPr/>
        <a:lstStyle/>
        <a:p>
          <a:endParaRPr lang="es-ES" sz="1600"/>
        </a:p>
      </dgm:t>
    </dgm:pt>
    <dgm:pt modelId="{1C746E2A-C120-400F-BEC2-D3A726E1C070}" type="sibTrans" cxnId="{AE1BF418-6EF7-4E34-AA03-9029383BE31B}">
      <dgm:prSet/>
      <dgm:spPr/>
      <dgm:t>
        <a:bodyPr/>
        <a:lstStyle/>
        <a:p>
          <a:endParaRPr lang="es-ES" sz="1600"/>
        </a:p>
      </dgm:t>
    </dgm:pt>
    <dgm:pt modelId="{08E17F5F-D3C0-4299-99D3-66FB44C001B3}">
      <dgm:prSet/>
      <dgm:spPr/>
      <dgm:t>
        <a:bodyPr/>
        <a:lstStyle/>
        <a:p>
          <a:endParaRPr lang="es-ES" sz="1600" dirty="0"/>
        </a:p>
      </dgm:t>
    </dgm:pt>
    <dgm:pt modelId="{5CF93F39-7F82-4DEF-AA35-7C62E78574C5}" type="parTrans" cxnId="{FA41E366-460E-4F0F-BB2C-E6624927FF7F}">
      <dgm:prSet/>
      <dgm:spPr/>
      <dgm:t>
        <a:bodyPr/>
        <a:lstStyle/>
        <a:p>
          <a:endParaRPr lang="es-ES" sz="1600"/>
        </a:p>
      </dgm:t>
    </dgm:pt>
    <dgm:pt modelId="{C8889100-7D7F-4AEC-A49D-AFCECD36512D}" type="sibTrans" cxnId="{FA41E366-460E-4F0F-BB2C-E6624927FF7F}">
      <dgm:prSet/>
      <dgm:spPr/>
      <dgm:t>
        <a:bodyPr/>
        <a:lstStyle/>
        <a:p>
          <a:endParaRPr lang="es-ES" sz="1600"/>
        </a:p>
      </dgm:t>
    </dgm:pt>
    <dgm:pt modelId="{42EDB0B1-C1DE-4DBF-98EC-9BCEEC5E40C7}">
      <dgm:prSet phldrT="[Texto]" custT="1"/>
      <dgm:spPr>
        <a:xfrm rot="10800000" flipV="1">
          <a:off x="2891122" y="1987403"/>
          <a:ext cx="370905" cy="298742"/>
        </a:xfrm>
        <a:gradFill rotWithShape="0">
          <a:gsLst>
            <a:gs pos="0">
              <a:srgbClr val="ED7D31">
                <a:tint val="40000"/>
                <a:hueOff val="0"/>
                <a:satOff val="0"/>
                <a:lumOff val="0"/>
                <a:alphaOff val="0"/>
                <a:lumMod val="110000"/>
                <a:satMod val="105000"/>
                <a:tint val="67000"/>
              </a:srgbClr>
            </a:gs>
            <a:gs pos="50000">
              <a:srgbClr val="ED7D31">
                <a:tint val="40000"/>
                <a:hueOff val="0"/>
                <a:satOff val="0"/>
                <a:lumOff val="0"/>
                <a:alphaOff val="0"/>
                <a:lumMod val="105000"/>
                <a:satMod val="103000"/>
                <a:tint val="73000"/>
              </a:srgbClr>
            </a:gs>
            <a:gs pos="100000">
              <a:srgbClr val="ED7D31">
                <a:tint val="40000"/>
                <a:hueOff val="0"/>
                <a:satOff val="0"/>
                <a:lumOff val="0"/>
                <a:alphaOff val="0"/>
                <a:lumMod val="105000"/>
                <a:satMod val="109000"/>
                <a:tint val="81000"/>
              </a:srgbClr>
            </a:gs>
          </a:gsLst>
          <a:lin ang="5400000" scaled="0"/>
        </a:gradFill>
        <a:ln w="6350" cap="flat" cmpd="sng" algn="ctr">
          <a:solidFill>
            <a:sysClr val="window" lastClr="FFFFFF">
              <a:hueOff val="0"/>
              <a:satOff val="0"/>
              <a:lumOff val="0"/>
              <a:alphaOff val="0"/>
            </a:sysClr>
          </a:solidFill>
          <a:prstDash val="solid"/>
          <a:miter lim="800000"/>
        </a:ln>
        <a:effectLst/>
        <a:scene3d>
          <a:camera prst="orthographicFront"/>
          <a:lightRig rig="flat" dir="t"/>
        </a:scene3d>
        <a:sp3d prstMaterial="dkEdge">
          <a:bevelT w="8200" h="38100"/>
        </a:sp3d>
      </dgm:spPr>
      <dgm:t>
        <a:bodyPr/>
        <a:lstStyle/>
        <a:p>
          <a:pPr>
            <a:buNone/>
          </a:pPr>
          <a:endParaRPr lang="es-ES" sz="1100" dirty="0">
            <a:solidFill>
              <a:sysClr val="windowText" lastClr="000000">
                <a:hueOff val="0"/>
                <a:satOff val="0"/>
                <a:lumOff val="0"/>
                <a:alphaOff val="0"/>
              </a:sysClr>
            </a:solidFill>
            <a:latin typeface="Calibri" panose="020F0502020204030204"/>
            <a:ea typeface="+mn-ea"/>
            <a:cs typeface="+mn-cs"/>
          </a:endParaRPr>
        </a:p>
      </dgm:t>
    </dgm:pt>
    <dgm:pt modelId="{DFB16C41-B0E5-4717-AB7E-10694CC7DA38}" type="sibTrans" cxnId="{721E0BE8-C72A-4442-AE8A-955AA67FFF19}">
      <dgm:prSet/>
      <dgm:spPr/>
      <dgm:t>
        <a:bodyPr/>
        <a:lstStyle/>
        <a:p>
          <a:endParaRPr lang="es-ES" sz="1600"/>
        </a:p>
      </dgm:t>
    </dgm:pt>
    <dgm:pt modelId="{E64475C6-23B9-4C7B-8A4D-2BDF9DC6E02A}" type="parTrans" cxnId="{721E0BE8-C72A-4442-AE8A-955AA67FFF19}">
      <dgm:prSet/>
      <dgm:spPr/>
      <dgm:t>
        <a:bodyPr/>
        <a:lstStyle/>
        <a:p>
          <a:endParaRPr lang="es-ES" sz="1600"/>
        </a:p>
      </dgm:t>
    </dgm:pt>
    <dgm:pt modelId="{F1F0B5EB-1669-41ED-AE84-A9C2DA05C99C}" type="pres">
      <dgm:prSet presAssocID="{A8B3037C-8CA6-4CC5-A8DF-1C14A35CC1E1}" presName="diagram" presStyleCnt="0">
        <dgm:presLayoutVars>
          <dgm:chMax val="1"/>
          <dgm:dir/>
          <dgm:animLvl val="ctr"/>
          <dgm:resizeHandles val="exact"/>
        </dgm:presLayoutVars>
      </dgm:prSet>
      <dgm:spPr/>
    </dgm:pt>
    <dgm:pt modelId="{FB93F877-DEF5-4A90-B345-820982193BB5}" type="pres">
      <dgm:prSet presAssocID="{A8B3037C-8CA6-4CC5-A8DF-1C14A35CC1E1}" presName="matrix" presStyleCnt="0"/>
      <dgm:spPr/>
    </dgm:pt>
    <dgm:pt modelId="{35F49C9F-5049-40BC-BEE1-23DB5552AED2}" type="pres">
      <dgm:prSet presAssocID="{A8B3037C-8CA6-4CC5-A8DF-1C14A35CC1E1}" presName="tile1" presStyleLbl="node1" presStyleIdx="0" presStyleCnt="4"/>
      <dgm:spPr>
        <a:prstGeom prst="round1Rect">
          <a:avLst/>
        </a:prstGeom>
      </dgm:spPr>
    </dgm:pt>
    <dgm:pt modelId="{B2200DF0-933B-45B3-9C05-8B363560E7C9}" type="pres">
      <dgm:prSet presAssocID="{A8B3037C-8CA6-4CC5-A8DF-1C14A35CC1E1}" presName="tile1text" presStyleLbl="node1" presStyleIdx="0" presStyleCnt="4">
        <dgm:presLayoutVars>
          <dgm:chMax val="0"/>
          <dgm:chPref val="0"/>
          <dgm:bulletEnabled val="1"/>
        </dgm:presLayoutVars>
      </dgm:prSet>
      <dgm:spPr/>
    </dgm:pt>
    <dgm:pt modelId="{A9C98BBC-29B5-4E57-AAD0-614282149F79}" type="pres">
      <dgm:prSet presAssocID="{A8B3037C-8CA6-4CC5-A8DF-1C14A35CC1E1}" presName="tile2" presStyleLbl="node1" presStyleIdx="1" presStyleCnt="4" custLinFactNeighborX="323"/>
      <dgm:spPr>
        <a:prstGeom prst="round1Rect">
          <a:avLst/>
        </a:prstGeom>
      </dgm:spPr>
    </dgm:pt>
    <dgm:pt modelId="{C809D8D3-5003-417A-AB52-46D4FC2EE799}" type="pres">
      <dgm:prSet presAssocID="{A8B3037C-8CA6-4CC5-A8DF-1C14A35CC1E1}" presName="tile2text" presStyleLbl="node1" presStyleIdx="1" presStyleCnt="4">
        <dgm:presLayoutVars>
          <dgm:chMax val="0"/>
          <dgm:chPref val="0"/>
          <dgm:bulletEnabled val="1"/>
        </dgm:presLayoutVars>
      </dgm:prSet>
      <dgm:spPr/>
    </dgm:pt>
    <dgm:pt modelId="{2B4FB311-CA2B-483C-B0A7-97B994BC9056}" type="pres">
      <dgm:prSet presAssocID="{A8B3037C-8CA6-4CC5-A8DF-1C14A35CC1E1}" presName="tile3" presStyleLbl="node1" presStyleIdx="2" presStyleCnt="4" custLinFactNeighborX="309" custLinFactNeighborY="3560"/>
      <dgm:spPr>
        <a:prstGeom prst="round1Rect">
          <a:avLst/>
        </a:prstGeom>
      </dgm:spPr>
    </dgm:pt>
    <dgm:pt modelId="{466080FD-7FBF-40F0-B079-136273DCF964}" type="pres">
      <dgm:prSet presAssocID="{A8B3037C-8CA6-4CC5-A8DF-1C14A35CC1E1}" presName="tile3text" presStyleLbl="node1" presStyleIdx="2" presStyleCnt="4">
        <dgm:presLayoutVars>
          <dgm:chMax val="0"/>
          <dgm:chPref val="0"/>
          <dgm:bulletEnabled val="1"/>
        </dgm:presLayoutVars>
      </dgm:prSet>
      <dgm:spPr/>
    </dgm:pt>
    <dgm:pt modelId="{02D1DA8A-8894-4900-AF07-90DEEAD24451}" type="pres">
      <dgm:prSet presAssocID="{A8B3037C-8CA6-4CC5-A8DF-1C14A35CC1E1}" presName="tile4" presStyleLbl="node1" presStyleIdx="3" presStyleCnt="4"/>
      <dgm:spPr>
        <a:prstGeom prst="round1Rect">
          <a:avLst/>
        </a:prstGeom>
      </dgm:spPr>
    </dgm:pt>
    <dgm:pt modelId="{D0151346-EDE0-461C-9D6F-14EFD9253314}" type="pres">
      <dgm:prSet presAssocID="{A8B3037C-8CA6-4CC5-A8DF-1C14A35CC1E1}" presName="tile4text" presStyleLbl="node1" presStyleIdx="3" presStyleCnt="4">
        <dgm:presLayoutVars>
          <dgm:chMax val="0"/>
          <dgm:chPref val="0"/>
          <dgm:bulletEnabled val="1"/>
        </dgm:presLayoutVars>
      </dgm:prSet>
      <dgm:spPr/>
    </dgm:pt>
    <dgm:pt modelId="{FFB89622-5B48-448E-B58C-D211DB318D8B}" type="pres">
      <dgm:prSet presAssocID="{A8B3037C-8CA6-4CC5-A8DF-1C14A35CC1E1}" presName="centerTile" presStyleLbl="fgShp" presStyleIdx="0" presStyleCnt="1" custAng="10800000" custFlipVert="1" custScaleX="20093" custScaleY="27962">
        <dgm:presLayoutVars>
          <dgm:chMax val="0"/>
          <dgm:chPref val="0"/>
        </dgm:presLayoutVars>
      </dgm:prSet>
      <dgm:spPr>
        <a:prstGeom prst="roundRect">
          <a:avLst/>
        </a:prstGeom>
      </dgm:spPr>
    </dgm:pt>
  </dgm:ptLst>
  <dgm:cxnLst>
    <dgm:cxn modelId="{AD92830D-C5CB-4A25-A6CC-339A4F9FCC95}" srcId="{42EDB0B1-C1DE-4DBF-98EC-9BCEEC5E40C7}" destId="{C7B4BE5D-F57C-4928-83C4-15591AB4A651}" srcOrd="10" destOrd="0" parTransId="{423BF02B-C836-44AC-9F5C-4E518C73B64C}" sibTransId="{07488542-2DF6-4C01-9601-6195A3164E32}"/>
    <dgm:cxn modelId="{AE1BF418-6EF7-4E34-AA03-9029383BE31B}" srcId="{42EDB0B1-C1DE-4DBF-98EC-9BCEEC5E40C7}" destId="{69C09ACB-A5A4-4FAC-839E-3E81D4FFB21B}" srcOrd="4" destOrd="0" parTransId="{492693CF-E834-42EF-895E-BB99270C8395}" sibTransId="{1C746E2A-C120-400F-BEC2-D3A726E1C070}"/>
    <dgm:cxn modelId="{431C211C-C6AF-4288-9929-6A877187F1B5}" type="presOf" srcId="{5675745D-8CB7-4380-83F0-0A8A6BE13677}" destId="{B2200DF0-933B-45B3-9C05-8B363560E7C9}" srcOrd="1" destOrd="0" presId="urn:microsoft.com/office/officeart/2005/8/layout/matrix1"/>
    <dgm:cxn modelId="{CC041422-92E9-4C9A-A9A1-4BB1A6C1EBF6}" type="presOf" srcId="{92FFA0FA-FB27-43FE-9318-98E9AE44DE5F}" destId="{02D1DA8A-8894-4900-AF07-90DEEAD24451}" srcOrd="0" destOrd="0" presId="urn:microsoft.com/office/officeart/2005/8/layout/matrix1"/>
    <dgm:cxn modelId="{FA41E366-460E-4F0F-BB2C-E6624927FF7F}" srcId="{42EDB0B1-C1DE-4DBF-98EC-9BCEEC5E40C7}" destId="{08E17F5F-D3C0-4299-99D3-66FB44C001B3}" srcOrd="5" destOrd="0" parTransId="{5CF93F39-7F82-4DEF-AA35-7C62E78574C5}" sibTransId="{C8889100-7D7F-4AEC-A49D-AFCECD36512D}"/>
    <dgm:cxn modelId="{66072B4E-F911-4898-9366-9D442517AE7E}" type="presOf" srcId="{A8B3037C-8CA6-4CC5-A8DF-1C14A35CC1E1}" destId="{F1F0B5EB-1669-41ED-AE84-A9C2DA05C99C}" srcOrd="0" destOrd="0" presId="urn:microsoft.com/office/officeart/2005/8/layout/matrix1"/>
    <dgm:cxn modelId="{8A73B272-B24C-432B-8717-3AD8A93C3743}" srcId="{42EDB0B1-C1DE-4DBF-98EC-9BCEEC5E40C7}" destId="{C63B58C5-1A3A-4C1D-A23A-AF6B7ABEA3BE}" srcOrd="6" destOrd="0" parTransId="{1DCA08A5-FA74-4D2B-A215-07917183B065}" sibTransId="{C1F3B2E6-213E-44E8-8A66-4CEA06141072}"/>
    <dgm:cxn modelId="{63B9CC54-98B1-4704-BCEB-C444C9C2E8C2}" type="presOf" srcId="{42EDB0B1-C1DE-4DBF-98EC-9BCEEC5E40C7}" destId="{FFB89622-5B48-448E-B58C-D211DB318D8B}" srcOrd="0" destOrd="0" presId="urn:microsoft.com/office/officeart/2005/8/layout/matrix1"/>
    <dgm:cxn modelId="{A71A9494-44A1-493C-8AA3-F857041A8C1D}" type="presOf" srcId="{AC0E7497-66BE-4134-923F-1A809B357B97}" destId="{2B4FB311-CA2B-483C-B0A7-97B994BC9056}" srcOrd="0" destOrd="0" presId="urn:microsoft.com/office/officeart/2005/8/layout/matrix1"/>
    <dgm:cxn modelId="{CE255095-B12F-4F45-AA0E-5EFB0D37216A}" srcId="{42EDB0B1-C1DE-4DBF-98EC-9BCEEC5E40C7}" destId="{AC0E7497-66BE-4134-923F-1A809B357B97}" srcOrd="2" destOrd="0" parTransId="{35D1A222-B6B4-4AF9-9374-5FE78F8AE0A1}" sibTransId="{5CAEA42A-8FDD-4000-8651-DC06CCFDF408}"/>
    <dgm:cxn modelId="{B493109A-3B5D-4642-9B08-7C99C4EA65AD}" srcId="{42EDB0B1-C1DE-4DBF-98EC-9BCEEC5E40C7}" destId="{4A06E5A9-73B7-40C3-B776-8BA61541359C}" srcOrd="8" destOrd="0" parTransId="{8262C991-1329-4E2C-A88D-43E5475B6EF1}" sibTransId="{4216073D-48E4-469F-982A-038175274FF7}"/>
    <dgm:cxn modelId="{E6B7C9B9-A2A4-4B93-8742-CC1E40FD6913}" srcId="{42EDB0B1-C1DE-4DBF-98EC-9BCEEC5E40C7}" destId="{25BDFF49-0824-4B56-9A2D-EEA52D735076}" srcOrd="7" destOrd="0" parTransId="{519DC1C3-80BB-4015-BBEE-CB4AFAC40C95}" sibTransId="{6354A5B5-5EA5-49E6-ACDE-58FB9714E764}"/>
    <dgm:cxn modelId="{E02217BE-5A05-4CC9-A792-9F18EAA25C8F}" type="presOf" srcId="{AC0E7497-66BE-4134-923F-1A809B357B97}" destId="{466080FD-7FBF-40F0-B079-136273DCF964}" srcOrd="1" destOrd="0" presId="urn:microsoft.com/office/officeart/2005/8/layout/matrix1"/>
    <dgm:cxn modelId="{FEC51BCA-E601-4B03-A0BD-50E0FAA27FA0}" type="presOf" srcId="{5675745D-8CB7-4380-83F0-0A8A6BE13677}" destId="{35F49C9F-5049-40BC-BEE1-23DB5552AED2}" srcOrd="0" destOrd="0" presId="urn:microsoft.com/office/officeart/2005/8/layout/matrix1"/>
    <dgm:cxn modelId="{E07747CB-11B5-4F11-A26A-DDDA15FF57AC}" type="presOf" srcId="{92FFA0FA-FB27-43FE-9318-98E9AE44DE5F}" destId="{D0151346-EDE0-461C-9D6F-14EFD9253314}" srcOrd="1" destOrd="0" presId="urn:microsoft.com/office/officeart/2005/8/layout/matrix1"/>
    <dgm:cxn modelId="{4B969FCD-7F14-4217-8697-9F2E8575A276}" srcId="{42EDB0B1-C1DE-4DBF-98EC-9BCEEC5E40C7}" destId="{C1B05073-4008-445F-B861-7619BB8F7356}" srcOrd="9" destOrd="0" parTransId="{5423D1FC-BC6A-48C0-9C1A-A498726B5074}" sibTransId="{06F1FD7F-EC54-4433-9B47-86D3518376D0}"/>
    <dgm:cxn modelId="{05F2D3D5-7461-4BAE-9B74-CF56068A7983}" srcId="{42EDB0B1-C1DE-4DBF-98EC-9BCEEC5E40C7}" destId="{92FFA0FA-FB27-43FE-9318-98E9AE44DE5F}" srcOrd="3" destOrd="0" parTransId="{500912E6-31B3-48C8-AC4A-5823733031B8}" sibTransId="{A8A3D43B-1FD0-48F7-9DEB-4316984DF7E6}"/>
    <dgm:cxn modelId="{BFA207D7-D593-4AA2-842B-999561586C8C}" srcId="{42EDB0B1-C1DE-4DBF-98EC-9BCEEC5E40C7}" destId="{7F84B841-45F5-454F-AC50-793AC99846AA}" srcOrd="1" destOrd="0" parTransId="{A28D5A08-B8B0-4EAA-8A34-ED7069BED8B1}" sibTransId="{6840F5A8-3C00-4533-96EB-6AAABD9CC291}"/>
    <dgm:cxn modelId="{721E0BE8-C72A-4442-AE8A-955AA67FFF19}" srcId="{A8B3037C-8CA6-4CC5-A8DF-1C14A35CC1E1}" destId="{42EDB0B1-C1DE-4DBF-98EC-9BCEEC5E40C7}" srcOrd="0" destOrd="0" parTransId="{E64475C6-23B9-4C7B-8A4D-2BDF9DC6E02A}" sibTransId="{DFB16C41-B0E5-4717-AB7E-10694CC7DA38}"/>
    <dgm:cxn modelId="{21FB58EB-6D46-4821-86A1-788C02DA2146}" type="presOf" srcId="{7F84B841-45F5-454F-AC50-793AC99846AA}" destId="{C809D8D3-5003-417A-AB52-46D4FC2EE799}" srcOrd="1" destOrd="0" presId="urn:microsoft.com/office/officeart/2005/8/layout/matrix1"/>
    <dgm:cxn modelId="{1E5C27ED-8FFA-44BA-A40D-B87810AAF8D1}" type="presOf" srcId="{7F84B841-45F5-454F-AC50-793AC99846AA}" destId="{A9C98BBC-29B5-4E57-AAD0-614282149F79}" srcOrd="0" destOrd="0" presId="urn:microsoft.com/office/officeart/2005/8/layout/matrix1"/>
    <dgm:cxn modelId="{708C8FFF-A3DD-4459-8243-5F93A75EB8E3}" srcId="{42EDB0B1-C1DE-4DBF-98EC-9BCEEC5E40C7}" destId="{5675745D-8CB7-4380-83F0-0A8A6BE13677}" srcOrd="0" destOrd="0" parTransId="{6FEF909D-166E-4580-AD49-D551BE4922EB}" sibTransId="{69B0B929-9CE4-42CD-B0BA-1C9CCD4E136A}"/>
    <dgm:cxn modelId="{78BDCC32-4C50-4D50-82D3-6F6A992E3B79}" type="presParOf" srcId="{F1F0B5EB-1669-41ED-AE84-A9C2DA05C99C}" destId="{FB93F877-DEF5-4A90-B345-820982193BB5}" srcOrd="0" destOrd="0" presId="urn:microsoft.com/office/officeart/2005/8/layout/matrix1"/>
    <dgm:cxn modelId="{0195092B-D874-4E3D-BDBA-1F386572C12E}" type="presParOf" srcId="{FB93F877-DEF5-4A90-B345-820982193BB5}" destId="{35F49C9F-5049-40BC-BEE1-23DB5552AED2}" srcOrd="0" destOrd="0" presId="urn:microsoft.com/office/officeart/2005/8/layout/matrix1"/>
    <dgm:cxn modelId="{3F6D6B88-9C54-4F07-90F3-D56F1C353C59}" type="presParOf" srcId="{FB93F877-DEF5-4A90-B345-820982193BB5}" destId="{B2200DF0-933B-45B3-9C05-8B363560E7C9}" srcOrd="1" destOrd="0" presId="urn:microsoft.com/office/officeart/2005/8/layout/matrix1"/>
    <dgm:cxn modelId="{102F1FCE-5878-4FCF-8A7D-07154199B4E2}" type="presParOf" srcId="{FB93F877-DEF5-4A90-B345-820982193BB5}" destId="{A9C98BBC-29B5-4E57-AAD0-614282149F79}" srcOrd="2" destOrd="0" presId="urn:microsoft.com/office/officeart/2005/8/layout/matrix1"/>
    <dgm:cxn modelId="{BDE7CFA6-9E8B-4EB4-9D10-2D8115CC16A4}" type="presParOf" srcId="{FB93F877-DEF5-4A90-B345-820982193BB5}" destId="{C809D8D3-5003-417A-AB52-46D4FC2EE799}" srcOrd="3" destOrd="0" presId="urn:microsoft.com/office/officeart/2005/8/layout/matrix1"/>
    <dgm:cxn modelId="{08B7C6DB-971D-4543-BE66-F55B80D2090F}" type="presParOf" srcId="{FB93F877-DEF5-4A90-B345-820982193BB5}" destId="{2B4FB311-CA2B-483C-B0A7-97B994BC9056}" srcOrd="4" destOrd="0" presId="urn:microsoft.com/office/officeart/2005/8/layout/matrix1"/>
    <dgm:cxn modelId="{415D4B95-6E6C-4927-80DA-A60F09A320B1}" type="presParOf" srcId="{FB93F877-DEF5-4A90-B345-820982193BB5}" destId="{466080FD-7FBF-40F0-B079-136273DCF964}" srcOrd="5" destOrd="0" presId="urn:microsoft.com/office/officeart/2005/8/layout/matrix1"/>
    <dgm:cxn modelId="{05849A9D-A3A5-436F-918D-107A280886DC}" type="presParOf" srcId="{FB93F877-DEF5-4A90-B345-820982193BB5}" destId="{02D1DA8A-8894-4900-AF07-90DEEAD24451}" srcOrd="6" destOrd="0" presId="urn:microsoft.com/office/officeart/2005/8/layout/matrix1"/>
    <dgm:cxn modelId="{AAA03E8B-D6F7-4220-B158-B3C0B7049DFA}" type="presParOf" srcId="{FB93F877-DEF5-4A90-B345-820982193BB5}" destId="{D0151346-EDE0-461C-9D6F-14EFD9253314}" srcOrd="7" destOrd="0" presId="urn:microsoft.com/office/officeart/2005/8/layout/matrix1"/>
    <dgm:cxn modelId="{45704F60-80A3-4498-BCA1-B14C9E6768D3}" type="presParOf" srcId="{F1F0B5EB-1669-41ED-AE84-A9C2DA05C99C}" destId="{FFB89622-5B48-448E-B58C-D211DB318D8B}" srcOrd="1" destOrd="0" presId="urn:microsoft.com/office/officeart/2005/8/layout/matrix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CE8EC8-426C-4F04-B9D5-0397D7A10AD0}">
      <dsp:nvSpPr>
        <dsp:cNvPr id="0" name=""/>
        <dsp:cNvSpPr/>
      </dsp:nvSpPr>
      <dsp:spPr>
        <a:xfrm>
          <a:off x="4937013" y="34892"/>
          <a:ext cx="1161545" cy="11615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just" defTabSz="355600" rtl="0">
            <a:lnSpc>
              <a:spcPct val="90000"/>
            </a:lnSpc>
            <a:spcBef>
              <a:spcPct val="0"/>
            </a:spcBef>
            <a:spcAft>
              <a:spcPct val="35000"/>
            </a:spcAft>
            <a:buNone/>
          </a:pPr>
          <a:r>
            <a:rPr lang="es-CO" sz="800" b="1" i="0" u="none" strike="noStrike" kern="1200" baseline="0">
              <a:latin typeface="Calibri" panose="020F0502020204030204" pitchFamily="34" charset="0"/>
            </a:rPr>
            <a:t>Fase 2</a:t>
          </a:r>
          <a:r>
            <a:rPr lang="es-CO" sz="800" b="0" i="0" u="none" strike="noStrike" kern="1200" baseline="0">
              <a:latin typeface="Calibri" panose="020F0502020204030204" pitchFamily="34" charset="0"/>
            </a:rPr>
            <a:t>: </a:t>
          </a:r>
          <a:r>
            <a:rPr lang="es-CO" sz="800" b="1" i="0" u="none" strike="noStrike" kern="1200" baseline="0">
              <a:latin typeface="Calibri" panose="020F0502020204030204" pitchFamily="34" charset="0"/>
            </a:rPr>
            <a:t>Participación en la formulación</a:t>
          </a:r>
          <a:r>
            <a:rPr lang="es-CO" sz="800" b="0" i="0" u="none" strike="noStrike" kern="1200" baseline="0">
              <a:latin typeface="Calibri" panose="020F0502020204030204" pitchFamily="34" charset="0"/>
            </a:rPr>
            <a:t> de planes, programas, políticas o normas que vaya a realizar la URT durante el año, convocando a los interesados a intervenir, e incorporando las mejoras que tengan lugar de acuerdo a los comentarios recibidos.</a:t>
          </a:r>
        </a:p>
      </dsp:txBody>
      <dsp:txXfrm>
        <a:off x="4937013" y="34892"/>
        <a:ext cx="1161545" cy="1161545"/>
      </dsp:txXfrm>
    </dsp:sp>
    <dsp:sp modelId="{8A0D898A-0BC3-434B-8386-2228ECB4EE55}">
      <dsp:nvSpPr>
        <dsp:cNvPr id="0" name=""/>
        <dsp:cNvSpPr/>
      </dsp:nvSpPr>
      <dsp:spPr>
        <a:xfrm>
          <a:off x="2201420" y="901"/>
          <a:ext cx="4359021" cy="4359021"/>
        </a:xfrm>
        <a:prstGeom prst="circularArrow">
          <a:avLst>
            <a:gd name="adj1" fmla="val 5196"/>
            <a:gd name="adj2" fmla="val 335621"/>
            <a:gd name="adj3" fmla="val 21294431"/>
            <a:gd name="adj4" fmla="val 19765197"/>
            <a:gd name="adj5" fmla="val 6062"/>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1D79E3B3-A55E-41C2-8637-5289965062A1}">
      <dsp:nvSpPr>
        <dsp:cNvPr id="0" name=""/>
        <dsp:cNvSpPr/>
      </dsp:nvSpPr>
      <dsp:spPr>
        <a:xfrm>
          <a:off x="5639629" y="2197319"/>
          <a:ext cx="1161545" cy="11615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just" defTabSz="355600" rtl="0">
            <a:lnSpc>
              <a:spcPct val="90000"/>
            </a:lnSpc>
            <a:spcBef>
              <a:spcPct val="0"/>
            </a:spcBef>
            <a:spcAft>
              <a:spcPct val="35000"/>
            </a:spcAft>
            <a:buNone/>
          </a:pPr>
          <a:r>
            <a:rPr lang="es-CO" sz="800" b="1" i="0" u="none" strike="noStrike" kern="1200" baseline="0">
              <a:latin typeface="Calibri" panose="020F0502020204030204" pitchFamily="34" charset="0"/>
            </a:rPr>
            <a:t>Fase 3: Ejecución de políticas o programas</a:t>
          </a:r>
          <a:r>
            <a:rPr lang="es-CO" sz="800" b="0" i="0" u="none" strike="noStrike" kern="1200" baseline="0">
              <a:latin typeface="Calibri" panose="020F0502020204030204" pitchFamily="34" charset="0"/>
            </a:rPr>
            <a:t> o solución de problemas, convocando  a la ciudadanía a participar en la construcción de soluciones a las problemáticas de la entidad.</a:t>
          </a:r>
          <a:endParaRPr lang="es-CO" sz="800" kern="1200"/>
        </a:p>
      </dsp:txBody>
      <dsp:txXfrm>
        <a:off x="5639629" y="2197319"/>
        <a:ext cx="1161545" cy="1161545"/>
      </dsp:txXfrm>
    </dsp:sp>
    <dsp:sp modelId="{61B4AA9B-A6D8-4ECA-8CF5-99C15D0A8E64}">
      <dsp:nvSpPr>
        <dsp:cNvPr id="0" name=""/>
        <dsp:cNvSpPr/>
      </dsp:nvSpPr>
      <dsp:spPr>
        <a:xfrm>
          <a:off x="2201420" y="901"/>
          <a:ext cx="4359021" cy="4359021"/>
        </a:xfrm>
        <a:prstGeom prst="circularArrow">
          <a:avLst>
            <a:gd name="adj1" fmla="val 5196"/>
            <a:gd name="adj2" fmla="val 335621"/>
            <a:gd name="adj3" fmla="val 4015930"/>
            <a:gd name="adj4" fmla="val 2252301"/>
            <a:gd name="adj5" fmla="val 6062"/>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145A744-5FA3-4BB5-8CB9-B62587FBB8CB}">
      <dsp:nvSpPr>
        <dsp:cNvPr id="0" name=""/>
        <dsp:cNvSpPr/>
      </dsp:nvSpPr>
      <dsp:spPr>
        <a:xfrm>
          <a:off x="3800158" y="3533773"/>
          <a:ext cx="1161545" cy="11615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just" defTabSz="355600" rtl="0">
            <a:lnSpc>
              <a:spcPct val="90000"/>
            </a:lnSpc>
            <a:spcBef>
              <a:spcPct val="0"/>
            </a:spcBef>
            <a:spcAft>
              <a:spcPct val="35000"/>
            </a:spcAft>
            <a:buNone/>
          </a:pPr>
          <a:r>
            <a:rPr lang="es-CO" sz="800" b="1" i="0" u="none" strike="noStrike" kern="1200" baseline="0">
              <a:latin typeface="Calibri" panose="020F0502020204030204" pitchFamily="34" charset="0"/>
            </a:rPr>
            <a:t>Fase 4: Control y evaluación.</a:t>
          </a:r>
          <a:r>
            <a:rPr lang="es-CO" sz="800" b="0" i="0" u="none" strike="noStrike" kern="1200" baseline="0">
              <a:latin typeface="Calibri" panose="020F0502020204030204" pitchFamily="34" charset="0"/>
            </a:rPr>
            <a:t> Invitando al ciudadano a hacer seguimiento, evaluación y control a su gestión. Crear canales para que la ciudadanía de manera permanente opine sobre los resultados  e impacto. </a:t>
          </a:r>
        </a:p>
        <a:p>
          <a:pPr marL="0" marR="0" lvl="0" indent="0" algn="ctr" defTabSz="355600" rtl="0">
            <a:lnSpc>
              <a:spcPct val="90000"/>
            </a:lnSpc>
            <a:spcBef>
              <a:spcPct val="0"/>
            </a:spcBef>
            <a:spcAft>
              <a:spcPct val="35000"/>
            </a:spcAft>
            <a:buNone/>
          </a:pPr>
          <a:endParaRPr lang="es-CO" sz="800" b="0" i="0" u="none" strike="noStrike" kern="1200" baseline="0">
            <a:latin typeface="Times New Roman" panose="02020603050405020304" pitchFamily="18" charset="0"/>
          </a:endParaRPr>
        </a:p>
      </dsp:txBody>
      <dsp:txXfrm>
        <a:off x="3800158" y="3533773"/>
        <a:ext cx="1161545" cy="1161545"/>
      </dsp:txXfrm>
    </dsp:sp>
    <dsp:sp modelId="{4040DA61-696E-4A54-AB79-D365F537B170}">
      <dsp:nvSpPr>
        <dsp:cNvPr id="0" name=""/>
        <dsp:cNvSpPr/>
      </dsp:nvSpPr>
      <dsp:spPr>
        <a:xfrm>
          <a:off x="2201420" y="901"/>
          <a:ext cx="4359021" cy="4359021"/>
        </a:xfrm>
        <a:prstGeom prst="circularArrow">
          <a:avLst>
            <a:gd name="adj1" fmla="val 5196"/>
            <a:gd name="adj2" fmla="val 335621"/>
            <a:gd name="adj3" fmla="val 8212078"/>
            <a:gd name="adj4" fmla="val 6448449"/>
            <a:gd name="adj5" fmla="val 6062"/>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9438943F-2839-40D6-A0D6-F2D4F9B4699B}">
      <dsp:nvSpPr>
        <dsp:cNvPr id="0" name=""/>
        <dsp:cNvSpPr/>
      </dsp:nvSpPr>
      <dsp:spPr>
        <a:xfrm>
          <a:off x="1960687" y="2197319"/>
          <a:ext cx="1161545" cy="11615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l" defTabSz="355600" rtl="0">
            <a:lnSpc>
              <a:spcPct val="90000"/>
            </a:lnSpc>
            <a:spcBef>
              <a:spcPct val="0"/>
            </a:spcBef>
            <a:spcAft>
              <a:spcPct val="35000"/>
            </a:spcAft>
            <a:buNone/>
          </a:pPr>
          <a:r>
            <a:rPr lang="es-CO" sz="800" b="1" i="0" u="none" strike="noStrike" kern="1200" baseline="0">
              <a:latin typeface="Calibri" panose="020F0502020204030204" pitchFamily="34" charset="0"/>
            </a:rPr>
            <a:t>Fase 5: Acciones transversales</a:t>
          </a:r>
          <a:r>
            <a:rPr lang="es-CO" sz="800" b="0" i="0" u="none" strike="noStrike" kern="1200" baseline="0">
              <a:latin typeface="Calibri" panose="020F0502020204030204" pitchFamily="34" charset="0"/>
            </a:rPr>
            <a:t>, tales como Capacitación / sensibilización a ciudadanos sobre estrategia y mecanismos de participación habilitados por la Entidad y divulgación de la incidencia de la participación.</a:t>
          </a:r>
        </a:p>
      </dsp:txBody>
      <dsp:txXfrm>
        <a:off x="1960687" y="2197319"/>
        <a:ext cx="1161545" cy="1161545"/>
      </dsp:txXfrm>
    </dsp:sp>
    <dsp:sp modelId="{52EAFA70-A421-455E-9FBF-87C260EE6BBE}">
      <dsp:nvSpPr>
        <dsp:cNvPr id="0" name=""/>
        <dsp:cNvSpPr/>
      </dsp:nvSpPr>
      <dsp:spPr>
        <a:xfrm>
          <a:off x="2201420" y="901"/>
          <a:ext cx="4359021" cy="4359021"/>
        </a:xfrm>
        <a:prstGeom prst="circularArrow">
          <a:avLst>
            <a:gd name="adj1" fmla="val 5196"/>
            <a:gd name="adj2" fmla="val 335621"/>
            <a:gd name="adj3" fmla="val 12299182"/>
            <a:gd name="adj4" fmla="val 10769948"/>
            <a:gd name="adj5" fmla="val 6062"/>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4FF2166E-2019-42AF-9DFD-666AFEDC4EA1}">
      <dsp:nvSpPr>
        <dsp:cNvPr id="0" name=""/>
        <dsp:cNvSpPr/>
      </dsp:nvSpPr>
      <dsp:spPr>
        <a:xfrm>
          <a:off x="2663302" y="34892"/>
          <a:ext cx="1161545" cy="11615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marR="0" lvl="0" indent="0" algn="just" defTabSz="355600" rtl="0">
            <a:lnSpc>
              <a:spcPct val="90000"/>
            </a:lnSpc>
            <a:spcBef>
              <a:spcPct val="0"/>
            </a:spcBef>
            <a:spcAft>
              <a:spcPct val="35000"/>
            </a:spcAft>
            <a:buNone/>
          </a:pPr>
          <a:r>
            <a:rPr lang="es-CO" sz="800" b="1" i="0" u="none" strike="noStrike" kern="1200" baseline="0">
              <a:latin typeface="Calibri" panose="020F0502020204030204" pitchFamily="34" charset="0"/>
            </a:rPr>
            <a:t>Fase 1: Diagnóstico</a:t>
          </a:r>
          <a:r>
            <a:rPr lang="es-CO" sz="800" b="0" i="0" u="none" strike="noStrike" kern="1200" baseline="0">
              <a:latin typeface="Calibri" panose="020F0502020204030204" pitchFamily="34" charset="0"/>
            </a:rPr>
            <a:t>. Identifica las necesidades requeridas por los ciudadanos para la garantía de sus derechos o para la priorización de las mismas. Esto permite la URT  orientar el objetivo de la formulación de su política, plan o proyecto.</a:t>
          </a:r>
          <a:endParaRPr lang="es-CO" sz="800" b="1" i="0" u="none" strike="noStrike" kern="1200" baseline="0">
            <a:latin typeface="Calibri" panose="020F0502020204030204" pitchFamily="34" charset="0"/>
          </a:endParaRPr>
        </a:p>
      </dsp:txBody>
      <dsp:txXfrm>
        <a:off x="2663302" y="34892"/>
        <a:ext cx="1161545" cy="1161545"/>
      </dsp:txXfrm>
    </dsp:sp>
    <dsp:sp modelId="{C89E30E4-2390-4965-80A8-FA4DF11F6F32}">
      <dsp:nvSpPr>
        <dsp:cNvPr id="0" name=""/>
        <dsp:cNvSpPr/>
      </dsp:nvSpPr>
      <dsp:spPr>
        <a:xfrm>
          <a:off x="2201420" y="901"/>
          <a:ext cx="4359021" cy="4359021"/>
        </a:xfrm>
        <a:prstGeom prst="circularArrow">
          <a:avLst>
            <a:gd name="adj1" fmla="val 5196"/>
            <a:gd name="adj2" fmla="val 335621"/>
            <a:gd name="adj3" fmla="val 16866915"/>
            <a:gd name="adj4" fmla="val 15197464"/>
            <a:gd name="adj5" fmla="val 6062"/>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F49C9F-5049-40BC-BEE1-23DB5552AED2}">
      <dsp:nvSpPr>
        <dsp:cNvPr id="0" name=""/>
        <dsp:cNvSpPr/>
      </dsp:nvSpPr>
      <dsp:spPr>
        <a:xfrm rot="16200000">
          <a:off x="337343" y="-337343"/>
          <a:ext cx="1790700" cy="2465387"/>
        </a:xfrm>
        <a:prstGeom prst="round1Rect">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s-ES" sz="1000" b="1" kern="1200" dirty="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endParaRPr lang="es-ES" sz="1400" b="1" kern="1200" dirty="0">
            <a:solidFill>
              <a:sysClr val="windowText" lastClr="000000"/>
            </a:solidFill>
            <a:latin typeface="Calibri" panose="020F0502020204030204"/>
            <a:ea typeface="+mn-ea"/>
            <a:cs typeface="+mn-cs"/>
          </a:endParaRPr>
        </a:p>
        <a:p>
          <a:pPr marL="0" lvl="0" indent="0" algn="ctr" defTabSz="444500">
            <a:lnSpc>
              <a:spcPct val="90000"/>
            </a:lnSpc>
            <a:spcBef>
              <a:spcPct val="0"/>
            </a:spcBef>
            <a:spcAft>
              <a:spcPct val="35000"/>
            </a:spcAft>
            <a:buNone/>
          </a:pPr>
          <a:r>
            <a:rPr lang="es-ES" sz="1100" b="1" kern="1200" dirty="0">
              <a:solidFill>
                <a:sysClr val="windowText" lastClr="000000"/>
              </a:solidFill>
              <a:latin typeface="Calibri" panose="020F0502020204030204"/>
              <a:ea typeface="+mn-ea"/>
              <a:cs typeface="+mn-cs"/>
            </a:rPr>
            <a:t>Presenciales</a:t>
          </a:r>
          <a:r>
            <a:rPr lang="es-ES" sz="1100" kern="1200" dirty="0">
              <a:solidFill>
                <a:sysClr val="windowText" lastClr="000000"/>
              </a:solidFill>
              <a:latin typeface="Calibri" panose="020F0502020204030204"/>
              <a:ea typeface="+mn-ea"/>
              <a:cs typeface="+mn-cs"/>
            </a:rPr>
            <a:t>: </a:t>
          </a:r>
        </a:p>
        <a:p>
          <a:pPr marL="0" lvl="0" indent="0" algn="ctr" defTabSz="444500">
            <a:lnSpc>
              <a:spcPct val="90000"/>
            </a:lnSpc>
            <a:spcBef>
              <a:spcPct val="0"/>
            </a:spcBef>
            <a:spcAft>
              <a:spcPct val="35000"/>
            </a:spcAft>
            <a:buNone/>
          </a:pPr>
          <a:r>
            <a:rPr lang="es-ES" sz="1100" kern="1200" dirty="0">
              <a:solidFill>
                <a:sysClr val="windowText" lastClr="000000"/>
              </a:solidFill>
              <a:latin typeface="Calibri" panose="020F0502020204030204"/>
              <a:ea typeface="+mn-ea"/>
              <a:cs typeface="+mn-cs"/>
            </a:rPr>
            <a:t>-Espacios de capacitación y/o socialización. </a:t>
          </a:r>
        </a:p>
        <a:p>
          <a:pPr marL="0" lvl="0" indent="0" algn="ctr" defTabSz="444500">
            <a:lnSpc>
              <a:spcPct val="90000"/>
            </a:lnSpc>
            <a:spcBef>
              <a:spcPct val="0"/>
            </a:spcBef>
            <a:spcAft>
              <a:spcPct val="35000"/>
            </a:spcAft>
            <a:buNone/>
          </a:pPr>
          <a:r>
            <a:rPr lang="es-ES" sz="1100" kern="1200" dirty="0">
              <a:solidFill>
                <a:sysClr val="windowText" lastClr="000000"/>
              </a:solidFill>
              <a:latin typeface="Calibri" panose="020F0502020204030204"/>
              <a:ea typeface="+mn-ea"/>
              <a:cs typeface="+mn-cs"/>
            </a:rPr>
            <a:t>- Recolección de Prueba Comunitaria.</a:t>
          </a:r>
        </a:p>
        <a:p>
          <a:pPr marL="0" lvl="0" indent="0" algn="ctr" defTabSz="444500">
            <a:lnSpc>
              <a:spcPct val="90000"/>
            </a:lnSpc>
            <a:spcBef>
              <a:spcPct val="0"/>
            </a:spcBef>
            <a:spcAft>
              <a:spcPct val="35000"/>
            </a:spcAft>
            <a:buNone/>
          </a:pPr>
          <a:r>
            <a:rPr lang="es-ES" sz="1100" kern="1200" dirty="0">
              <a:solidFill>
                <a:sysClr val="windowText" lastClr="000000"/>
              </a:solidFill>
              <a:latin typeface="Calibri" panose="020F0502020204030204"/>
              <a:ea typeface="+mn-ea"/>
              <a:cs typeface="+mn-cs"/>
            </a:rPr>
            <a:t>- Encuentros Semillero de Participación.</a:t>
          </a:r>
        </a:p>
        <a:p>
          <a:pPr marL="0" lvl="0" indent="0" algn="ctr" defTabSz="444500">
            <a:lnSpc>
              <a:spcPct val="90000"/>
            </a:lnSpc>
            <a:spcBef>
              <a:spcPct val="0"/>
            </a:spcBef>
            <a:spcAft>
              <a:spcPct val="35000"/>
            </a:spcAft>
            <a:buNone/>
          </a:pPr>
          <a:r>
            <a:rPr lang="es-ES" sz="1100" kern="1200" dirty="0">
              <a:solidFill>
                <a:sysClr val="windowText" lastClr="000000"/>
              </a:solidFill>
              <a:latin typeface="Calibri" panose="020F0502020204030204"/>
              <a:ea typeface="+mn-ea"/>
              <a:cs typeface="+mn-cs"/>
            </a:rPr>
            <a:t>-Diálogo con Segundos Ocupantes</a:t>
          </a:r>
        </a:p>
        <a:p>
          <a:pPr marL="0" lvl="0" indent="0" algn="ctr" defTabSz="444500">
            <a:lnSpc>
              <a:spcPct val="90000"/>
            </a:lnSpc>
            <a:spcBef>
              <a:spcPct val="0"/>
            </a:spcBef>
            <a:spcAft>
              <a:spcPct val="35000"/>
            </a:spcAft>
            <a:buNone/>
          </a:pPr>
          <a:r>
            <a:rPr lang="es-ES" sz="1100" kern="1200" dirty="0">
              <a:solidFill>
                <a:sysClr val="windowText" lastClr="000000"/>
              </a:solidFill>
              <a:latin typeface="Calibri" panose="020F0502020204030204"/>
              <a:ea typeface="+mn-ea"/>
              <a:cs typeface="+mn-cs"/>
            </a:rPr>
            <a:t>-Ejercicios de Reconciliación. </a:t>
          </a:r>
        </a:p>
        <a:p>
          <a:pPr marL="0" lvl="0" indent="0" algn="ctr" defTabSz="444500">
            <a:lnSpc>
              <a:spcPct val="90000"/>
            </a:lnSpc>
            <a:spcBef>
              <a:spcPct val="0"/>
            </a:spcBef>
            <a:spcAft>
              <a:spcPct val="35000"/>
            </a:spcAft>
            <a:buNone/>
          </a:pPr>
          <a:r>
            <a:rPr lang="es-ES" sz="1100" kern="1200" dirty="0">
              <a:solidFill>
                <a:sysClr val="windowText" lastClr="000000"/>
              </a:solidFill>
              <a:latin typeface="Calibri" panose="020F0502020204030204"/>
              <a:ea typeface="+mn-ea"/>
              <a:cs typeface="+mn-cs"/>
            </a:rPr>
            <a:t>Talleres con Mujeres. </a:t>
          </a:r>
          <a:endParaRPr lang="es-ES" sz="1400" kern="1200" dirty="0">
            <a:solidFill>
              <a:sysClr val="windowText" lastClr="000000"/>
            </a:solidFill>
            <a:latin typeface="Calibri" panose="020F0502020204030204"/>
            <a:ea typeface="+mn-ea"/>
            <a:cs typeface="+mn-cs"/>
          </a:endParaRPr>
        </a:p>
      </dsp:txBody>
      <dsp:txXfrm rot="5400000">
        <a:off x="0" y="0"/>
        <a:ext cx="2465387" cy="1343025"/>
      </dsp:txXfrm>
    </dsp:sp>
    <dsp:sp modelId="{A9C98BBC-29B5-4E57-AAD0-614282149F79}">
      <dsp:nvSpPr>
        <dsp:cNvPr id="0" name=""/>
        <dsp:cNvSpPr/>
      </dsp:nvSpPr>
      <dsp:spPr>
        <a:xfrm>
          <a:off x="2465387" y="0"/>
          <a:ext cx="2465387" cy="1790700"/>
        </a:xfrm>
        <a:prstGeom prst="round1Rect">
          <a:avLst/>
        </a:prstGeom>
        <a:gradFill rotWithShape="0">
          <a:gsLst>
            <a:gs pos="0">
              <a:srgbClr val="ED7D31">
                <a:hueOff val="-485121"/>
                <a:satOff val="-27976"/>
                <a:lumOff val="2876"/>
                <a:alphaOff val="0"/>
                <a:lumMod val="110000"/>
                <a:satMod val="105000"/>
                <a:tint val="67000"/>
              </a:srgbClr>
            </a:gs>
            <a:gs pos="50000">
              <a:srgbClr val="ED7D31">
                <a:hueOff val="-485121"/>
                <a:satOff val="-27976"/>
                <a:lumOff val="2876"/>
                <a:alphaOff val="0"/>
                <a:lumMod val="105000"/>
                <a:satMod val="103000"/>
                <a:tint val="73000"/>
              </a:srgbClr>
            </a:gs>
            <a:gs pos="100000">
              <a:srgbClr val="ED7D31">
                <a:hueOff val="-485121"/>
                <a:satOff val="-27976"/>
                <a:lumOff val="2876"/>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kern="1200" dirty="0">
              <a:solidFill>
                <a:sysClr val="windowText" lastClr="000000"/>
              </a:solidFill>
              <a:latin typeface="Calibri" panose="020F0502020204030204"/>
              <a:ea typeface="+mn-ea"/>
              <a:cs typeface="+mn-cs"/>
            </a:rPr>
            <a:t>Plataformas virtuales</a:t>
          </a:r>
          <a:r>
            <a:rPr lang="es-ES" sz="1400" kern="1200" dirty="0">
              <a:solidFill>
                <a:sysClr val="windowText" lastClr="000000"/>
              </a:solidFill>
              <a:latin typeface="Calibri" panose="020F0502020204030204"/>
              <a:ea typeface="+mn-ea"/>
              <a:cs typeface="+mn-cs"/>
            </a:rPr>
            <a:t>: Redes sociales, Blogs, Foros, Correo Electrónico (</a:t>
          </a:r>
          <a:r>
            <a:rPr lang="es-ES" sz="1400" kern="1200" dirty="0" err="1">
              <a:solidFill>
                <a:sysClr val="windowText" lastClr="000000"/>
              </a:solidFill>
              <a:latin typeface="Calibri" panose="020F0502020204030204"/>
              <a:ea typeface="+mn-ea"/>
              <a:cs typeface="+mn-cs"/>
            </a:rPr>
            <a:t>mailing</a:t>
          </a:r>
          <a:r>
            <a:rPr lang="es-ES" sz="1400" kern="1200" dirty="0">
              <a:solidFill>
                <a:sysClr val="windowText" lastClr="000000"/>
              </a:solidFill>
              <a:latin typeface="Calibri" panose="020F0502020204030204"/>
              <a:ea typeface="+mn-ea"/>
              <a:cs typeface="+mn-cs"/>
            </a:rPr>
            <a:t>).  Página Web.</a:t>
          </a:r>
        </a:p>
      </dsp:txBody>
      <dsp:txXfrm>
        <a:off x="2465387" y="0"/>
        <a:ext cx="2465387" cy="1343025"/>
      </dsp:txXfrm>
    </dsp:sp>
    <dsp:sp modelId="{2B4FB311-CA2B-483C-B0A7-97B994BC9056}">
      <dsp:nvSpPr>
        <dsp:cNvPr id="0" name=""/>
        <dsp:cNvSpPr/>
      </dsp:nvSpPr>
      <dsp:spPr>
        <a:xfrm rot="10800000">
          <a:off x="7618" y="1790700"/>
          <a:ext cx="2465387" cy="1790700"/>
        </a:xfrm>
        <a:prstGeom prst="round1Rect">
          <a:avLst/>
        </a:prstGeom>
        <a:gradFill rotWithShape="0">
          <a:gsLst>
            <a:gs pos="0">
              <a:srgbClr val="ED7D31">
                <a:hueOff val="-970242"/>
                <a:satOff val="-55952"/>
                <a:lumOff val="5752"/>
                <a:alphaOff val="0"/>
                <a:lumMod val="110000"/>
                <a:satMod val="105000"/>
                <a:tint val="67000"/>
              </a:srgbClr>
            </a:gs>
            <a:gs pos="50000">
              <a:srgbClr val="ED7D31">
                <a:hueOff val="-970242"/>
                <a:satOff val="-55952"/>
                <a:lumOff val="5752"/>
                <a:alphaOff val="0"/>
                <a:lumMod val="105000"/>
                <a:satMod val="103000"/>
                <a:tint val="73000"/>
              </a:srgbClr>
            </a:gs>
            <a:gs pos="100000">
              <a:srgbClr val="ED7D31">
                <a:hueOff val="-970242"/>
                <a:satOff val="-55952"/>
                <a:lumOff val="5752"/>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ES" sz="1200" b="1" kern="1200" dirty="0">
              <a:solidFill>
                <a:sysClr val="windowText" lastClr="000000"/>
              </a:solidFill>
              <a:latin typeface="Calibri" panose="020F0502020204030204"/>
              <a:ea typeface="+mn-ea"/>
              <a:cs typeface="+mn-cs"/>
            </a:rPr>
            <a:t>Espacios Formales</a:t>
          </a:r>
          <a:r>
            <a:rPr lang="es-ES" sz="1200" kern="1200" dirty="0">
              <a:solidFill>
                <a:sysClr val="windowText" lastClr="000000"/>
              </a:solidFill>
              <a:latin typeface="Calibri" panose="020F0502020204030204"/>
              <a:ea typeface="+mn-ea"/>
              <a:cs typeface="+mn-cs"/>
            </a:rPr>
            <a:t>: </a:t>
          </a:r>
        </a:p>
        <a:p>
          <a:pPr marL="0" lvl="0" indent="0" algn="ctr" defTabSz="533400">
            <a:lnSpc>
              <a:spcPct val="90000"/>
            </a:lnSpc>
            <a:spcBef>
              <a:spcPct val="0"/>
            </a:spcBef>
            <a:spcAft>
              <a:spcPct val="35000"/>
            </a:spcAft>
            <a:buNone/>
          </a:pPr>
          <a:r>
            <a:rPr lang="es-ES" sz="1200" kern="1200" dirty="0">
              <a:solidFill>
                <a:sysClr val="windowText" lastClr="000000"/>
              </a:solidFill>
              <a:latin typeface="Calibri" panose="020F0502020204030204"/>
              <a:ea typeface="+mn-ea"/>
              <a:cs typeface="+mn-cs"/>
            </a:rPr>
            <a:t>-Audiencias de Rendición de Cuentas.</a:t>
          </a:r>
        </a:p>
        <a:p>
          <a:pPr marL="0" lvl="0" indent="0" algn="ctr" defTabSz="533400">
            <a:lnSpc>
              <a:spcPct val="90000"/>
            </a:lnSpc>
            <a:spcBef>
              <a:spcPct val="0"/>
            </a:spcBef>
            <a:spcAft>
              <a:spcPct val="35000"/>
            </a:spcAft>
            <a:buNone/>
          </a:pPr>
          <a:r>
            <a:rPr lang="es-ES" sz="1200" kern="1200" dirty="0">
              <a:solidFill>
                <a:sysClr val="windowText" lastClr="000000"/>
              </a:solidFill>
              <a:latin typeface="Calibri" panose="020F0502020204030204"/>
              <a:ea typeface="+mn-ea"/>
              <a:cs typeface="+mn-cs"/>
            </a:rPr>
            <a:t>-Subcomité de Restitución de Tierras.</a:t>
          </a:r>
        </a:p>
        <a:p>
          <a:pPr marL="0" lvl="0" indent="0" algn="ctr" defTabSz="533400">
            <a:lnSpc>
              <a:spcPct val="90000"/>
            </a:lnSpc>
            <a:spcBef>
              <a:spcPct val="0"/>
            </a:spcBef>
            <a:spcAft>
              <a:spcPct val="35000"/>
            </a:spcAft>
            <a:buNone/>
          </a:pPr>
          <a:r>
            <a:rPr lang="es-ES" sz="1200" kern="1200" dirty="0">
              <a:solidFill>
                <a:sysClr val="windowText" lastClr="000000"/>
              </a:solidFill>
              <a:latin typeface="Calibri" panose="020F0502020204030204"/>
              <a:ea typeface="+mn-ea"/>
              <a:cs typeface="+mn-cs"/>
            </a:rPr>
            <a:t>-Acciones con Coordinadores de mesas Departamentales.</a:t>
          </a:r>
        </a:p>
      </dsp:txBody>
      <dsp:txXfrm rot="10800000">
        <a:off x="7618" y="2238375"/>
        <a:ext cx="2465387" cy="1343025"/>
      </dsp:txXfrm>
    </dsp:sp>
    <dsp:sp modelId="{02D1DA8A-8894-4900-AF07-90DEEAD24451}">
      <dsp:nvSpPr>
        <dsp:cNvPr id="0" name=""/>
        <dsp:cNvSpPr/>
      </dsp:nvSpPr>
      <dsp:spPr>
        <a:xfrm rot="5400000">
          <a:off x="2802731" y="1453356"/>
          <a:ext cx="1790700" cy="2465387"/>
        </a:xfrm>
        <a:prstGeom prst="round1Rect">
          <a:avLst/>
        </a:prstGeom>
        <a:gradFill rotWithShape="0">
          <a:gsLst>
            <a:gs pos="0">
              <a:srgbClr val="ED7D31">
                <a:hueOff val="-1455363"/>
                <a:satOff val="-83928"/>
                <a:lumOff val="8628"/>
                <a:alphaOff val="0"/>
                <a:lumMod val="110000"/>
                <a:satMod val="105000"/>
                <a:tint val="67000"/>
              </a:srgbClr>
            </a:gs>
            <a:gs pos="50000">
              <a:srgbClr val="ED7D31">
                <a:hueOff val="-1455363"/>
                <a:satOff val="-83928"/>
                <a:lumOff val="8628"/>
                <a:alphaOff val="0"/>
                <a:lumMod val="105000"/>
                <a:satMod val="103000"/>
                <a:tint val="73000"/>
              </a:srgbClr>
            </a:gs>
            <a:gs pos="100000">
              <a:srgbClr val="ED7D31">
                <a:hueOff val="-1455363"/>
                <a:satOff val="-83928"/>
                <a:lumOff val="8628"/>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kern="1200" dirty="0">
              <a:solidFill>
                <a:sysClr val="windowText" lastClr="000000"/>
              </a:solidFill>
              <a:latin typeface="Calibri" panose="020F0502020204030204"/>
              <a:ea typeface="+mn-ea"/>
              <a:cs typeface="+mn-cs"/>
            </a:rPr>
            <a:t>Atención al ciudadano</a:t>
          </a:r>
          <a:r>
            <a:rPr lang="es-ES" sz="1400" kern="1200" dirty="0">
              <a:solidFill>
                <a:sysClr val="windowText" lastClr="000000"/>
              </a:solidFill>
              <a:latin typeface="Calibri" panose="020F0502020204030204"/>
              <a:ea typeface="+mn-ea"/>
              <a:cs typeface="+mn-cs"/>
            </a:rPr>
            <a:t>: Llamadas, consultas, mensajes de texto, encuestas, Atención directa o presencial, PQRS</a:t>
          </a:r>
        </a:p>
      </dsp:txBody>
      <dsp:txXfrm rot="-5400000">
        <a:off x="2465387" y="2238374"/>
        <a:ext cx="2465387" cy="1343025"/>
      </dsp:txXfrm>
    </dsp:sp>
    <dsp:sp modelId="{FFB89622-5B48-448E-B58C-D211DB318D8B}">
      <dsp:nvSpPr>
        <dsp:cNvPr id="0" name=""/>
        <dsp:cNvSpPr/>
      </dsp:nvSpPr>
      <dsp:spPr>
        <a:xfrm rot="10800000" flipV="1">
          <a:off x="2316776" y="1665521"/>
          <a:ext cx="297222" cy="250357"/>
        </a:xfrm>
        <a:prstGeom prst="roundRect">
          <a:avLst/>
        </a:prstGeom>
        <a:gradFill rotWithShape="0">
          <a:gsLst>
            <a:gs pos="0">
              <a:srgbClr val="ED7D31">
                <a:tint val="40000"/>
                <a:hueOff val="0"/>
                <a:satOff val="0"/>
                <a:lumOff val="0"/>
                <a:alphaOff val="0"/>
                <a:lumMod val="110000"/>
                <a:satMod val="105000"/>
                <a:tint val="67000"/>
              </a:srgbClr>
            </a:gs>
            <a:gs pos="50000">
              <a:srgbClr val="ED7D31">
                <a:tint val="40000"/>
                <a:hueOff val="0"/>
                <a:satOff val="0"/>
                <a:lumOff val="0"/>
                <a:alphaOff val="0"/>
                <a:lumMod val="105000"/>
                <a:satMod val="103000"/>
                <a:tint val="73000"/>
              </a:srgbClr>
            </a:gs>
            <a:gs pos="100000">
              <a:srgbClr val="ED7D31">
                <a:tint val="40000"/>
                <a:hueOff val="0"/>
                <a:satOff val="0"/>
                <a:lumOff val="0"/>
                <a:alphaOff val="0"/>
                <a:lumMod val="105000"/>
                <a:satMod val="109000"/>
                <a:tint val="81000"/>
              </a:srgbClr>
            </a:gs>
          </a:gsLst>
          <a:lin ang="5400000" scaled="0"/>
        </a:gradFill>
        <a:ln w="6350" cap="flat" cmpd="sng" algn="ctr">
          <a:solidFill>
            <a:sysClr val="window" lastClr="FFFFFF">
              <a:hueOff val="0"/>
              <a:satOff val="0"/>
              <a:lumOff val="0"/>
              <a:alphaOff val="0"/>
            </a:sys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s-ES" sz="1100" kern="1200" dirty="0">
            <a:solidFill>
              <a:sysClr val="windowText" lastClr="000000">
                <a:hueOff val="0"/>
                <a:satOff val="0"/>
                <a:lumOff val="0"/>
                <a:alphaOff val="0"/>
              </a:sysClr>
            </a:solidFill>
            <a:latin typeface="Calibri" panose="020F0502020204030204"/>
            <a:ea typeface="+mn-ea"/>
            <a:cs typeface="+mn-cs"/>
          </a:endParaRPr>
        </a:p>
      </dsp:txBody>
      <dsp:txXfrm rot="-10800000">
        <a:off x="2328997" y="1677742"/>
        <a:ext cx="272780" cy="225915"/>
      </dsp:txXfrm>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1ACBCEABC67544B2D6FDD31A29F948" ma:contentTypeVersion="2" ma:contentTypeDescription="Create a new document." ma:contentTypeScope="" ma:versionID="d11212027a9adb67ba00e146122f80f4">
  <xsd:schema xmlns:xsd="http://www.w3.org/2001/XMLSchema" xmlns:xs="http://www.w3.org/2001/XMLSchema" xmlns:p="http://schemas.microsoft.com/office/2006/metadata/properties" xmlns:ns3="c15dbeaf-ae01-4870-9bdc-4332106bb4c5" targetNamespace="http://schemas.microsoft.com/office/2006/metadata/properties" ma:root="true" ma:fieldsID="abfb9e286a93995795f5bec29a7a6482" ns3:_="">
    <xsd:import namespace="c15dbeaf-ae01-4870-9bdc-4332106bb4c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dbeaf-ae01-4870-9bdc-4332106bb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D1A59-5BE1-44AC-ACD1-053DBA3BF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dbeaf-ae01-4870-9bdc-4332106bb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E7028-1444-40C5-AAAC-893C57D32F41}">
  <ds:schemaRefs>
    <ds:schemaRef ds:uri="http://schemas.microsoft.com/sharepoint/v3/contenttype/forms"/>
  </ds:schemaRefs>
</ds:datastoreItem>
</file>

<file path=customXml/itemProps3.xml><?xml version="1.0" encoding="utf-8"?>
<ds:datastoreItem xmlns:ds="http://schemas.openxmlformats.org/officeDocument/2006/customXml" ds:itemID="{A51A1095-A52E-422E-875D-CBFF898DFFE6}">
  <ds:schemaRef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c15dbeaf-ae01-4870-9bdc-4332106bb4c5"/>
  </ds:schemaRefs>
</ds:datastoreItem>
</file>

<file path=customXml/itemProps4.xml><?xml version="1.0" encoding="utf-8"?>
<ds:datastoreItem xmlns:ds="http://schemas.openxmlformats.org/officeDocument/2006/customXml" ds:itemID="{EA55285D-4C20-44FA-86F9-EAA4A0C2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8956</Words>
  <Characters>55554</Characters>
  <Application>Microsoft Office Word</Application>
  <DocSecurity>4</DocSecurity>
  <Lines>462</Lines>
  <Paragraphs>128</Paragraphs>
  <ScaleCrop>false</ScaleCrop>
  <HeadingPairs>
    <vt:vector size="2" baseType="variant">
      <vt:variant>
        <vt:lpstr>Título</vt:lpstr>
      </vt:variant>
      <vt:variant>
        <vt:i4>1</vt:i4>
      </vt:variant>
    </vt:vector>
  </HeadingPairs>
  <TitlesOfParts>
    <vt:vector size="1" baseType="lpstr">
      <vt:lpstr>Comunicado de Prensa</vt:lpstr>
    </vt:vector>
  </TitlesOfParts>
  <Company>Accion Social</Company>
  <LinksUpToDate>false</LinksUpToDate>
  <CharactersWithSpaces>64382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dc:title>
  <dc:subject/>
  <dc:creator>cacosta</dc:creator>
  <cp:keywords/>
  <cp:lastModifiedBy>Carmen De Jesus Arenas De La Hoz</cp:lastModifiedBy>
  <cp:revision>2</cp:revision>
  <cp:lastPrinted>2018-11-15T14:25:00Z</cp:lastPrinted>
  <dcterms:created xsi:type="dcterms:W3CDTF">2019-09-09T19:45:00Z</dcterms:created>
  <dcterms:modified xsi:type="dcterms:W3CDTF">2019-09-09T19:45:00Z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0x010100FA1ACBCEABC67544B2D6FDD31A29F948</vt:lpwstr>
  </property>
</Properties>
</file>